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6"/>
        <w:spacing w:before="135" w:line="899" w:lineRule="exact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7461287</wp:posOffset>
            </wp:positionH>
            <wp:positionV relativeFrom="page">
              <wp:posOffset>2889210</wp:posOffset>
            </wp:positionV>
            <wp:extent cx="196812" cy="1003387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12" cy="100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5"/>
          <w:position w:val="34"/>
        </w:rPr>
        <w:t>广州市黄埔职业技术学校“强内涵、创优质”</w:t>
      </w:r>
    </w:p>
    <w:p>
      <w:pPr>
        <w:ind w:left="1796"/>
        <w:spacing w:before="2" w:line="21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办学质量评价工作自评报告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right="1769" w:firstLine="830"/>
        <w:spacing w:before="104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2022</w:t>
      </w:r>
      <w:r>
        <w:rPr>
          <w:rFonts w:ascii="FangSong" w:hAnsi="FangSong" w:eastAsia="FangSong" w:cs="FangSong"/>
          <w:sz w:val="32"/>
          <w:szCs w:val="32"/>
          <w:spacing w:val="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学年，学校以习近平新时代中国特色社会主义思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想为指导，全面贯彻党的教育方针，坚定社会主义办学方向，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坚持立德树人根本任务，在教学改革、思政德育、治理能力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等方面取得一系列新成绩，学校办学成效不断凸显。根据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《2022-2023学年广州市中等职业学校办学质量评价指标体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7"/>
        </w:rPr>
        <w:t>系》,全面梳理总结学校办学质量“强内涵、</w:t>
      </w:r>
      <w:r>
        <w:rPr>
          <w:rFonts w:ascii="FangSong" w:hAnsi="FangSong" w:eastAsia="FangSong" w:cs="FangSong"/>
          <w:sz w:val="32"/>
          <w:szCs w:val="32"/>
          <w:spacing w:val="-18"/>
        </w:rPr>
        <w:t>创优质”推进情况，</w:t>
      </w:r>
    </w:p>
    <w:p>
      <w:pPr>
        <w:ind w:left="15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撰写自评报告，具体如下：</w:t>
      </w:r>
    </w:p>
    <w:p>
      <w:pPr>
        <w:ind w:left="830"/>
        <w:spacing w:before="23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一、人才培养</w:t>
      </w:r>
    </w:p>
    <w:p>
      <w:pPr>
        <w:ind w:left="830"/>
        <w:spacing w:before="21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1.1.1专业设置</w:t>
      </w:r>
    </w:p>
    <w:p>
      <w:pPr>
        <w:ind w:left="159" w:right="1867"/>
        <w:spacing w:before="237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2022</w:t>
      </w:r>
      <w:r>
        <w:rPr>
          <w:rFonts w:ascii="FangSong" w:hAnsi="FangSong" w:eastAsia="FangSong" w:cs="FangSong"/>
          <w:sz w:val="32"/>
          <w:szCs w:val="32"/>
          <w:spacing w:val="10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学年学校各专业结合区域产业发展，认真撰写专业剖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析与诊改报告。目前对接广州市21条产业链，服务区域经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济发展，共开设汽车运用与维修、机电技术应用、数</w:t>
      </w:r>
      <w:r>
        <w:rPr>
          <w:rFonts w:ascii="FangSong" w:hAnsi="FangSong" w:eastAsia="FangSong" w:cs="FangSong"/>
          <w:sz w:val="32"/>
          <w:szCs w:val="32"/>
          <w:spacing w:val="1"/>
        </w:rPr>
        <w:t>控技术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应用、电子商务、物流服务与管理、会计事务、计算机网络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技术、计算机平面设计、新能源汽车运用与维修专业、工</w:t>
      </w:r>
      <w:r>
        <w:rPr>
          <w:rFonts w:ascii="FangSong" w:hAnsi="FangSong" w:eastAsia="FangSong" w:cs="FangSong"/>
          <w:sz w:val="32"/>
          <w:szCs w:val="32"/>
          <w:spacing w:val="1"/>
        </w:rPr>
        <w:t>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机器人技术应用、幼儿保育等11个专业。</w:t>
      </w:r>
    </w:p>
    <w:p>
      <w:pPr>
        <w:ind w:left="160" w:right="1863" w:firstLine="670"/>
        <w:spacing w:before="235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学校根据教育部《关于职业院校专业人才培养方案制订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与实施工作的指导意见》(教职函[2019]13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号</w:t>
      </w:r>
      <w:r>
        <w:rPr>
          <w:rFonts w:ascii="FangSong" w:hAnsi="FangSong" w:eastAsia="FangSong" w:cs="FangSong"/>
          <w:sz w:val="32"/>
          <w:szCs w:val="32"/>
          <w:spacing w:val="5"/>
        </w:rPr>
        <w:t>)《关于组织</w:t>
      </w:r>
    </w:p>
    <w:p>
      <w:pPr>
        <w:ind w:left="1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做好职业院校专业人才培养方案制订与实施工作的通知》</w:t>
      </w:r>
    </w:p>
    <w:p>
      <w:pPr>
        <w:sectPr>
          <w:pgSz w:w="12060" w:h="16520"/>
          <w:pgMar w:top="1404" w:right="0" w:bottom="0" w:left="1659" w:header="0" w:footer="0" w:gutter="0"/>
        </w:sectPr>
        <w:rPr/>
      </w:pPr>
    </w:p>
    <w:p>
      <w:pPr>
        <w:ind w:left="184" w:right="48" w:firstLine="200"/>
        <w:spacing w:before="171" w:line="35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(教职成司函[2019]61</w:t>
      </w:r>
      <w:r>
        <w:rPr>
          <w:rFonts w:ascii="FangSong" w:hAnsi="FangSong" w:eastAsia="FangSong" w:cs="FangSong"/>
          <w:sz w:val="32"/>
          <w:szCs w:val="32"/>
          <w:spacing w:val="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号)文件精神，学校着力加强人才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培养方案的统筹指导、规范流程、社会公开、严格实施等工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作，修订和制订2022年级各专业人才培养方案，提高人才</w:t>
      </w:r>
    </w:p>
    <w:p>
      <w:pPr>
        <w:ind w:left="18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培养方案的规范性和科学性。</w:t>
      </w:r>
    </w:p>
    <w:p>
      <w:pPr>
        <w:ind w:left="855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1.1.2</w:t>
      </w:r>
      <w:r>
        <w:rPr>
          <w:rFonts w:ascii="FangSong" w:hAnsi="FangSong" w:eastAsia="FangSong" w:cs="FangSong"/>
          <w:sz w:val="32"/>
          <w:szCs w:val="32"/>
          <w:spacing w:val="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专业动态调整机制</w:t>
      </w:r>
    </w:p>
    <w:p>
      <w:pPr>
        <w:ind w:left="184" w:right="82" w:firstLine="680"/>
        <w:spacing w:before="230"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学校建立专业结构与产业结构吻合的预警机制和专业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动态调整机制，建立与地方经济发展、行业企业联动的课程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调整机制、反馈机制，及时准确了解相关企业、行业的发展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动态，了解用人单位需求以及毕业生质量反馈信息，不断优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化专业结构，推动课程改革。2022年，学校经过充分论证，</w:t>
      </w:r>
    </w:p>
    <w:p>
      <w:pPr>
        <w:ind w:left="184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新增新能源汽车运用与维修专业。</w:t>
      </w:r>
    </w:p>
    <w:p>
      <w:pPr>
        <w:ind w:left="1018"/>
        <w:spacing w:before="168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3"/>
        </w:rPr>
        <w:t>表1:广州市黄埔职业技术学校新开设专业对接广州市21</w:t>
      </w:r>
      <w:r>
        <w:rPr>
          <w:rFonts w:ascii="SimHei" w:hAnsi="SimHei" w:eastAsia="SimHei" w:cs="SimHei"/>
          <w:sz w:val="22"/>
          <w:szCs w:val="22"/>
          <w:spacing w:val="-58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3"/>
        </w:rPr>
        <w:t>条产业链情况</w:t>
      </w:r>
    </w:p>
    <w:p>
      <w:pPr>
        <w:rPr/>
      </w:pPr>
      <w:r/>
    </w:p>
    <w:p>
      <w:pPr>
        <w:spacing w:line="66" w:lineRule="exact"/>
        <w:rPr/>
      </w:pPr>
      <w:r/>
    </w:p>
    <w:tbl>
      <w:tblPr>
        <w:tblStyle w:val="2"/>
        <w:tblW w:w="8569" w:type="dxa"/>
        <w:tblInd w:w="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3"/>
        <w:gridCol w:w="1858"/>
        <w:gridCol w:w="1688"/>
        <w:gridCol w:w="1768"/>
        <w:gridCol w:w="2072"/>
      </w:tblGrid>
      <w:tr>
        <w:trPr>
          <w:trHeight w:val="620" w:hRule="atLeast"/>
        </w:trPr>
        <w:tc>
          <w:tcPr>
            <w:tcW w:w="1183" w:type="dxa"/>
            <w:vAlign w:val="top"/>
          </w:tcPr>
          <w:p>
            <w:pPr>
              <w:ind w:left="144"/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专业代码</w:t>
            </w:r>
          </w:p>
        </w:tc>
        <w:tc>
          <w:tcPr>
            <w:tcW w:w="1858" w:type="dxa"/>
            <w:vAlign w:val="top"/>
          </w:tcPr>
          <w:p>
            <w:pPr>
              <w:ind w:left="151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新开设专业名称</w:t>
            </w:r>
          </w:p>
        </w:tc>
        <w:tc>
          <w:tcPr>
            <w:tcW w:w="1688" w:type="dxa"/>
            <w:vAlign w:val="top"/>
          </w:tcPr>
          <w:p>
            <w:pPr>
              <w:ind w:left="394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批准时间</w:t>
            </w:r>
          </w:p>
        </w:tc>
        <w:tc>
          <w:tcPr>
            <w:tcW w:w="1768" w:type="dxa"/>
            <w:vAlign w:val="top"/>
          </w:tcPr>
          <w:p>
            <w:pPr>
              <w:ind w:left="246"/>
              <w:spacing w:before="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首次招生时间</w:t>
            </w:r>
          </w:p>
        </w:tc>
        <w:tc>
          <w:tcPr>
            <w:tcW w:w="2072" w:type="dxa"/>
            <w:vAlign w:val="top"/>
          </w:tcPr>
          <w:p>
            <w:pPr>
              <w:ind w:left="807" w:right="140" w:hanging="660"/>
              <w:spacing w:before="33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对接广州市21条产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业链</w:t>
            </w:r>
          </w:p>
        </w:tc>
      </w:tr>
      <w:tr>
        <w:trPr>
          <w:trHeight w:val="620" w:hRule="atLeast"/>
        </w:trPr>
        <w:tc>
          <w:tcPr>
            <w:tcW w:w="1183" w:type="dxa"/>
            <w:vAlign w:val="top"/>
          </w:tcPr>
          <w:p>
            <w:pPr>
              <w:ind w:left="254"/>
              <w:spacing w:before="12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700209</w:t>
            </w:r>
          </w:p>
        </w:tc>
        <w:tc>
          <w:tcPr>
            <w:tcW w:w="1858" w:type="dxa"/>
            <w:vAlign w:val="top"/>
          </w:tcPr>
          <w:p>
            <w:pPr>
              <w:ind w:left="591" w:right="129" w:hanging="440"/>
              <w:spacing w:before="64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新能源汽车运用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与维修</w:t>
            </w:r>
          </w:p>
        </w:tc>
        <w:tc>
          <w:tcPr>
            <w:tcW w:w="1688" w:type="dxa"/>
            <w:vAlign w:val="top"/>
          </w:tcPr>
          <w:p>
            <w:pPr>
              <w:ind w:left="722" w:right="245" w:hanging="489"/>
              <w:spacing w:before="64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2022年4月24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日</w:t>
            </w:r>
          </w:p>
        </w:tc>
        <w:tc>
          <w:tcPr>
            <w:tcW w:w="1768" w:type="dxa"/>
            <w:vAlign w:val="top"/>
          </w:tcPr>
          <w:p>
            <w:pPr>
              <w:ind w:left="66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2022年9月1日</w:t>
            </w:r>
          </w:p>
        </w:tc>
        <w:tc>
          <w:tcPr>
            <w:tcW w:w="2072" w:type="dxa"/>
            <w:vAlign w:val="top"/>
          </w:tcPr>
          <w:p>
            <w:pPr>
              <w:ind w:left="807" w:right="144" w:hanging="660"/>
              <w:spacing w:before="64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智能网联与新能源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汽车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  <w:r/>
    </w:p>
    <w:p>
      <w:pPr>
        <w:ind w:left="948"/>
        <w:spacing w:before="73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4"/>
        </w:rPr>
        <w:t>表2:</w:t>
      </w:r>
      <w:r>
        <w:rPr>
          <w:rFonts w:ascii="SimHei" w:hAnsi="SimHei" w:eastAsia="SimHei" w:cs="SimHei"/>
          <w:sz w:val="22"/>
          <w:szCs w:val="22"/>
          <w:spacing w:val="6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4"/>
        </w:rPr>
        <w:t>广州市黄埔职业技术学校招生专业对接广州市21条产业链情况表</w:t>
      </w:r>
    </w:p>
    <w:p>
      <w:pPr>
        <w:ind w:left="3644"/>
        <w:spacing w:before="3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6"/>
        </w:rPr>
        <w:t>(2022学年)</w:t>
      </w:r>
    </w:p>
    <w:p>
      <w:pPr>
        <w:spacing w:line="15" w:lineRule="exact"/>
        <w:rPr/>
      </w:pPr>
      <w:r/>
    </w:p>
    <w:tbl>
      <w:tblPr>
        <w:tblStyle w:val="2"/>
        <w:tblW w:w="85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2707"/>
        <w:gridCol w:w="859"/>
        <w:gridCol w:w="849"/>
        <w:gridCol w:w="2137"/>
        <w:gridCol w:w="1283"/>
      </w:tblGrid>
      <w:tr>
        <w:trPr>
          <w:trHeight w:val="1042" w:hRule="atLeast"/>
        </w:trPr>
        <w:tc>
          <w:tcPr>
            <w:tcW w:w="68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9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27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67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学校招生专业</w:t>
            </w:r>
          </w:p>
        </w:tc>
        <w:tc>
          <w:tcPr>
            <w:tcW w:w="1708" w:type="dxa"/>
            <w:vAlign w:val="top"/>
            <w:gridSpan w:val="2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招生规模(人)</w:t>
            </w:r>
          </w:p>
        </w:tc>
        <w:tc>
          <w:tcPr>
            <w:tcW w:w="2137" w:type="dxa"/>
            <w:vAlign w:val="top"/>
          </w:tcPr>
          <w:p>
            <w:pPr>
              <w:ind w:left="99"/>
              <w:spacing w:before="220" w:line="55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  <w:position w:val="24"/>
              </w:rPr>
              <w:t>对接广州市21条产</w:t>
            </w:r>
          </w:p>
          <w:p>
            <w:pPr>
              <w:ind w:left="849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业链</w:t>
            </w:r>
          </w:p>
        </w:tc>
        <w:tc>
          <w:tcPr>
            <w:tcW w:w="1283" w:type="dxa"/>
            <w:vAlign w:val="top"/>
          </w:tcPr>
          <w:p>
            <w:pPr>
              <w:ind w:left="42"/>
              <w:spacing w:before="211" w:line="51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  <w:position w:val="20"/>
              </w:rPr>
              <w:t>对接产业链</w:t>
            </w:r>
          </w:p>
          <w:p>
            <w:pPr>
              <w:ind w:left="402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9"/>
              </w:rPr>
              <w:t>占比</w:t>
            </w:r>
          </w:p>
        </w:tc>
      </w:tr>
      <w:tr>
        <w:trPr>
          <w:trHeight w:val="997" w:hRule="atLeast"/>
        </w:trPr>
        <w:tc>
          <w:tcPr>
            <w:tcW w:w="68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70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新能源汽车运用与维修</w:t>
            </w:r>
          </w:p>
        </w:tc>
        <w:tc>
          <w:tcPr>
            <w:tcW w:w="85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8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476</w:t>
            </w:r>
          </w:p>
        </w:tc>
        <w:tc>
          <w:tcPr>
            <w:tcW w:w="2137" w:type="dxa"/>
            <w:vAlign w:val="top"/>
          </w:tcPr>
          <w:p>
            <w:pPr>
              <w:ind w:left="95"/>
              <w:spacing w:before="203" w:line="50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  <w:position w:val="20"/>
              </w:rPr>
              <w:t>智能网联与新能</w:t>
            </w:r>
          </w:p>
          <w:p>
            <w:pPr>
              <w:ind w:left="95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源汽车</w:t>
            </w:r>
          </w:p>
        </w:tc>
        <w:tc>
          <w:tcPr>
            <w:tcW w:w="12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78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476/881=</w:t>
            </w:r>
          </w:p>
        </w:tc>
      </w:tr>
      <w:tr>
        <w:trPr>
          <w:trHeight w:val="509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6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707" w:type="dxa"/>
            <w:vAlign w:val="top"/>
          </w:tcPr>
          <w:p>
            <w:pPr>
              <w:ind w:left="90"/>
              <w:spacing w:before="14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机电技术应用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2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8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现代高端装备</w:t>
            </w:r>
          </w:p>
        </w:tc>
        <w:tc>
          <w:tcPr>
            <w:tcW w:w="12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6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707" w:type="dxa"/>
            <w:vAlign w:val="top"/>
          </w:tcPr>
          <w:p>
            <w:pPr>
              <w:ind w:left="90"/>
              <w:spacing w:before="1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工业机器人技术应用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20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8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80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707" w:type="dxa"/>
            <w:vAlign w:val="top"/>
          </w:tcPr>
          <w:p>
            <w:pPr>
              <w:ind w:left="90"/>
              <w:spacing w:before="14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数控技术应用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20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  <w:tc>
          <w:tcPr>
            <w:tcW w:w="8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92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2"/>
              </w:rPr>
              <w:t>5</w:t>
            </w:r>
          </w:p>
        </w:tc>
        <w:tc>
          <w:tcPr>
            <w:tcW w:w="2707" w:type="dxa"/>
            <w:vAlign w:val="top"/>
          </w:tcPr>
          <w:p>
            <w:pPr>
              <w:ind w:left="90"/>
              <w:spacing w:before="1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20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8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</w:tcPr>
          <w:p>
            <w:pPr>
              <w:ind w:left="95"/>
              <w:spacing w:before="1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批发零售和住宿</w:t>
            </w:r>
          </w:p>
        </w:tc>
        <w:tc>
          <w:tcPr>
            <w:tcW w:w="12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310" w:h="16700"/>
          <w:pgMar w:top="1419" w:right="1846" w:bottom="0" w:left="1825" w:header="0" w:footer="0" w:gutter="0"/>
        </w:sectPr>
        <w:rPr/>
      </w:pPr>
    </w:p>
    <w:tbl>
      <w:tblPr>
        <w:tblStyle w:val="2"/>
        <w:tblW w:w="85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2707"/>
        <w:gridCol w:w="859"/>
        <w:gridCol w:w="859"/>
        <w:gridCol w:w="2128"/>
        <w:gridCol w:w="1293"/>
      </w:tblGrid>
      <w:tr>
        <w:trPr>
          <w:trHeight w:val="514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7270746</wp:posOffset>
                  </wp:positionH>
                  <wp:positionV relativeFrom="page">
                    <wp:posOffset>2597162</wp:posOffset>
                  </wp:positionV>
                  <wp:extent cx="298453" cy="1530344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8453" cy="153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ind w:left="95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餐饮</w:t>
            </w:r>
          </w:p>
        </w:tc>
        <w:tc>
          <w:tcPr>
            <w:tcW w:w="12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58"/>
              <w:spacing w:before="29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54%</w:t>
            </w:r>
          </w:p>
        </w:tc>
      </w:tr>
      <w:tr>
        <w:trPr>
          <w:trHeight w:val="499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72" w:line="17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2707" w:type="dxa"/>
            <w:vAlign w:val="top"/>
          </w:tcPr>
          <w:p>
            <w:pPr>
              <w:ind w:left="111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会计事务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19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  <w:tc>
          <w:tcPr>
            <w:tcW w:w="8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ind w:left="95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现代金融业</w:t>
            </w:r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6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2707" w:type="dxa"/>
            <w:vAlign w:val="top"/>
          </w:tcPr>
          <w:p>
            <w:pPr>
              <w:ind w:left="111"/>
              <w:spacing w:before="2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计算机网络技术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21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88</w:t>
            </w:r>
          </w:p>
        </w:tc>
        <w:tc>
          <w:tcPr>
            <w:tcW w:w="8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ind w:left="95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软件和信创</w:t>
            </w:r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6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2707" w:type="dxa"/>
            <w:vAlign w:val="top"/>
          </w:tcPr>
          <w:p>
            <w:pPr>
              <w:ind w:left="111"/>
              <w:spacing w:before="2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汽车运用与维修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20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167</w:t>
            </w:r>
          </w:p>
        </w:tc>
        <w:tc>
          <w:tcPr>
            <w:tcW w:w="8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405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684" w:type="dxa"/>
            <w:vAlign w:val="top"/>
          </w:tcPr>
          <w:p>
            <w:pPr>
              <w:ind w:left="275"/>
              <w:spacing w:before="26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2707" w:type="dxa"/>
            <w:vAlign w:val="top"/>
          </w:tcPr>
          <w:p>
            <w:pPr>
              <w:ind w:left="111"/>
              <w:spacing w:before="14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物流服务与管理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2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106</w:t>
            </w:r>
          </w:p>
        </w:tc>
        <w:tc>
          <w:tcPr>
            <w:tcW w:w="8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84" w:type="dxa"/>
            <w:vAlign w:val="top"/>
          </w:tcPr>
          <w:p>
            <w:pPr>
              <w:ind w:left="215"/>
              <w:spacing w:before="27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2707" w:type="dxa"/>
            <w:vAlign w:val="top"/>
          </w:tcPr>
          <w:p>
            <w:pPr>
              <w:ind w:left="111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计算机平面设计</w:t>
            </w:r>
          </w:p>
        </w:tc>
        <w:tc>
          <w:tcPr>
            <w:tcW w:w="859" w:type="dxa"/>
            <w:vAlign w:val="top"/>
          </w:tcPr>
          <w:p>
            <w:pPr>
              <w:ind w:left="304"/>
              <w:spacing w:before="19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8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684" w:type="dxa"/>
            <w:vAlign w:val="top"/>
          </w:tcPr>
          <w:p>
            <w:pPr>
              <w:ind w:left="215"/>
              <w:spacing w:before="308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2707" w:type="dxa"/>
            <w:vAlign w:val="top"/>
          </w:tcPr>
          <w:p>
            <w:pPr>
              <w:ind w:left="111"/>
              <w:spacing w:before="247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幼儿保育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21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110</w:t>
            </w:r>
          </w:p>
        </w:tc>
        <w:tc>
          <w:tcPr>
            <w:tcW w:w="8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3391" w:type="dxa"/>
            <w:vAlign w:val="top"/>
            <w:gridSpan w:val="2"/>
          </w:tcPr>
          <w:p>
            <w:pPr>
              <w:ind w:left="88"/>
              <w:spacing w:before="46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2022学年全校招生总人数</w:t>
            </w:r>
          </w:p>
        </w:tc>
        <w:tc>
          <w:tcPr>
            <w:tcW w:w="5139" w:type="dxa"/>
            <w:vAlign w:val="top"/>
            <w:gridSpan w:val="4"/>
          </w:tcPr>
          <w:p>
            <w:pPr>
              <w:ind w:left="2384"/>
              <w:spacing w:before="110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881</w:t>
            </w:r>
          </w:p>
        </w:tc>
      </w:tr>
    </w:tbl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785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1.2校企共建平台</w:t>
      </w:r>
    </w:p>
    <w:p>
      <w:pPr>
        <w:ind w:left="135" w:right="1789" w:firstLine="649"/>
        <w:spacing w:before="238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学校积极应用职教集团平台，通过产教融合、校企合作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方式进行运作探索和实践，初步打造职业教育集团化办学的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黄埔模式。学校与广本、区职建中心三方联合共建产教融合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示范基地战略合作协议，新增与广州数控开展校</w:t>
      </w:r>
      <w:r>
        <w:rPr>
          <w:rFonts w:ascii="FangSong" w:hAnsi="FangSong" w:eastAsia="FangSong" w:cs="FangSong"/>
          <w:sz w:val="31"/>
          <w:szCs w:val="31"/>
          <w:spacing w:val="10"/>
        </w:rPr>
        <w:t>企合作共建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共享实训基地1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个。签订“富田-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日捆”订单班校</w:t>
      </w:r>
      <w:r>
        <w:rPr>
          <w:rFonts w:ascii="FangSong" w:hAnsi="FangSong" w:eastAsia="FangSong" w:cs="FangSong"/>
          <w:sz w:val="31"/>
          <w:szCs w:val="31"/>
          <w:spacing w:val="13"/>
        </w:rPr>
        <w:t>企合作协</w:t>
      </w:r>
    </w:p>
    <w:p>
      <w:pPr>
        <w:ind w:left="135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议。</w:t>
      </w:r>
    </w:p>
    <w:p>
      <w:pPr>
        <w:ind w:left="785"/>
        <w:spacing w:before="25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1.3课程与教学</w:t>
      </w:r>
    </w:p>
    <w:p>
      <w:pPr>
        <w:ind w:left="785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1.3.1教学资源建设</w:t>
      </w:r>
    </w:p>
    <w:p>
      <w:pPr>
        <w:ind w:left="135" w:right="1781" w:firstLine="649"/>
        <w:spacing w:before="24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学校以内涵建设为契机，深入贯彻习近平总书记关于职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业教育工作和教材工作的重要指示批示精神，认真落实《职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业院校教材管理办法》,不断完善教材管理机</w:t>
      </w:r>
      <w:r>
        <w:rPr>
          <w:rFonts w:ascii="FangSong" w:hAnsi="FangSong" w:eastAsia="FangSong" w:cs="FangSong"/>
          <w:sz w:val="31"/>
          <w:szCs w:val="31"/>
          <w:spacing w:val="16"/>
        </w:rPr>
        <w:t>制，科学制定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教材建设规划，严把教材建设质量，开发具有职业教育特色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的教材。2022年，由教育部组织的首批“十四五”职业教育</w:t>
      </w:r>
    </w:p>
    <w:p>
      <w:pPr>
        <w:ind w:left="13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国家规划教材评选结果揭晓，经申报、形式审查、专项审核、</w:t>
      </w:r>
    </w:p>
    <w:p>
      <w:pPr>
        <w:sectPr>
          <w:pgSz w:w="11920" w:h="16500"/>
          <w:pgMar w:top="1334" w:right="0" w:bottom="0" w:left="1644" w:header="0" w:footer="0" w:gutter="0"/>
        </w:sectPr>
        <w:rPr/>
      </w:pPr>
    </w:p>
    <w:p>
      <w:pPr>
        <w:ind w:left="155"/>
        <w:spacing w:before="96" w:line="650" w:lineRule="exac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7270746</wp:posOffset>
            </wp:positionH>
            <wp:positionV relativeFrom="page">
              <wp:posOffset>5410162</wp:posOffset>
            </wp:positionV>
            <wp:extent cx="298453" cy="139067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8453" cy="139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0"/>
          <w:position w:val="25"/>
        </w:rPr>
        <w:t>网络和会议评审、专家复核等程序，我校许嘉红老师主编的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《网络推广(第二版)》教材入选。</w:t>
      </w:r>
    </w:p>
    <w:p>
      <w:pPr>
        <w:ind w:left="155" w:right="1685" w:firstLine="660"/>
        <w:spacing w:before="216" w:line="36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学校鼓励教师编写反映专业教学特色的高质量教材，促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进教材编写和使用工作的科学化、规范化，更好地服务教学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改革和人才培养质量提升，结合学校实际，制定《校本教材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编写使用管理办法》。2022年，共编写《机器人结构设</w:t>
      </w:r>
      <w:r>
        <w:rPr>
          <w:rFonts w:ascii="FangSong" w:hAnsi="FangSong" w:eastAsia="FangSong" w:cs="FangSong"/>
          <w:sz w:val="31"/>
          <w:szCs w:val="31"/>
          <w:spacing w:val="2"/>
        </w:rPr>
        <w:t>计》、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《</w:t>
      </w:r>
      <w:r>
        <w:rPr>
          <w:rFonts w:ascii="FangSong" w:hAnsi="FangSong" w:eastAsia="FangSong" w:cs="FangSong"/>
          <w:sz w:val="31"/>
          <w:szCs w:val="31"/>
        </w:rPr>
        <w:t>Ardunio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创意机器人程序设计》两本校本教材</w:t>
      </w:r>
    </w:p>
    <w:p>
      <w:pPr>
        <w:ind w:left="818"/>
        <w:spacing w:before="112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6"/>
        </w:rPr>
        <w:t>图1:教育部办公厅关于公布首批“十四五”职业教育国家规划</w:t>
      </w:r>
      <w:r>
        <w:rPr>
          <w:rFonts w:ascii="SimHei" w:hAnsi="SimHei" w:eastAsia="SimHei" w:cs="SimHei"/>
          <w:sz w:val="22"/>
          <w:szCs w:val="22"/>
          <w:b/>
          <w:bCs/>
          <w:spacing w:val="-7"/>
        </w:rPr>
        <w:t>教材数目的通知</w:t>
      </w:r>
    </w:p>
    <w:p>
      <w:pPr>
        <w:ind w:firstLine="715"/>
        <w:spacing w:before="22" w:line="1580" w:lineRule="exact"/>
        <w:textAlignment w:val="center"/>
        <w:rPr/>
      </w:pPr>
      <w:r>
        <w:pict>
          <v:group id="_x0000_s1" style="mso-position-vertical-relative:line;mso-position-horizontal-relative:char;width:378.55pt;height:79.05pt;" filled="false" stroked="false" coordsize="7570,1581" coordorigin="0,0">
            <v:shape id="_x0000_s2" style="position:absolute;left:0;top:0;width:7570;height:1581;" filled="false" stroked="false" type="#_x0000_t75">
              <v:imagedata o:title="" r:id="rId4"/>
            </v:shape>
            <v:shape id="_x0000_s3" style="position:absolute;left:80;top:65;width:7447;height:147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3"/>
                      <w:spacing w:before="20" w:line="219" w:lineRule="auto"/>
                      <w:jc w:val="right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4CA4FC"/>
                        <w:spacing w:val="-5"/>
                      </w:rPr>
                      <w:t>统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4CA4FC"/>
                      </w:rPr>
                      <w:t xml:space="preserve">            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4CA4FC"/>
                        <w:spacing w:val="-5"/>
                      </w:rPr>
                      <w:t>米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4CA4FC"/>
                        <w:spacing w:val="1"/>
                      </w:rPr>
                      <w:t xml:space="preserve">            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4CA4FC"/>
                        <w:spacing w:val="-5"/>
                      </w:rPr>
                      <w:t>生</w:t>
                    </w:r>
                  </w:p>
                  <w:p>
                    <w:pPr>
                      <w:ind w:left="614"/>
                      <w:spacing w:before="205" w:line="192" w:lineRule="auto"/>
                      <w:rPr>
                        <w:rFonts w:ascii="SimHei" w:hAnsi="SimHei" w:eastAsia="SimHei" w:cs="SimHei"/>
                        <w:sz w:val="28"/>
                        <w:szCs w:val="28"/>
                      </w:rPr>
                    </w:pPr>
                    <w:r>
                      <w:rPr>
                        <w:rFonts w:ascii="SimHei" w:hAnsi="SimHei" w:eastAsia="SimHei" w:cs="SimHei"/>
                        <w:sz w:val="28"/>
                        <w:szCs w:val="28"/>
                        <w:b/>
                        <w:bCs/>
                        <w:color w:val="FFFFFF"/>
                        <w:spacing w:val="15"/>
                      </w:rPr>
                      <w:t>中华人民共和国教育部</w:t>
                    </w:r>
                  </w:p>
                  <w:p>
                    <w:pPr>
                      <w:ind w:left="609"/>
                      <w:spacing w:line="167" w:lineRule="exact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3"/>
                        <w:position w:val="2"/>
                      </w:rPr>
                      <w:t>Mnstry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6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3"/>
                        <w:position w:val="2"/>
                      </w:rPr>
                      <w:t>ot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12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3"/>
                        <w:position w:val="2"/>
                      </w:rPr>
                      <w:t>Educaton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6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3"/>
                        <w:position w:val="2"/>
                      </w:rPr>
                      <w:t>ot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4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3"/>
                        <w:position w:val="2"/>
                      </w:rPr>
                      <w:t>the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13"/>
                        <w:w w:val="101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3"/>
                        <w:position w:val="2"/>
                      </w:rPr>
                      <w:t>Feop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2"/>
                        <w:position w:val="2"/>
                      </w:rPr>
                      <w:t>le's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12"/>
                        <w:w w:val="101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2"/>
                        <w:position w:val="2"/>
                      </w:rPr>
                      <w:t>Repubic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6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2"/>
                        <w:position w:val="2"/>
                      </w:rPr>
                      <w:t>ot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9"/>
                        <w:position w:val="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spacing w:val="2"/>
                        <w:position w:val="2"/>
                      </w:rPr>
                      <w:t>China</w:t>
                    </w:r>
                  </w:p>
                  <w:p>
                    <w:pPr>
                      <w:spacing w:line="39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46" w:line="219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3AE0F3"/>
                        <w:spacing w:val="-14"/>
                        <w:w w:val="79"/>
                      </w:rPr>
                      <w:t>油输的置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4"/>
                        <w:w w:val="79"/>
                      </w:rPr>
                      <w:t>：</w:t>
                    </w:r>
                  </w:p>
                </w:txbxContent>
              </v:textbox>
            </v:shape>
          </v:group>
        </w:pic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406"/>
        <w:spacing w:before="45" w:line="21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color w:val="763E65"/>
          <w:spacing w:val="-15"/>
          <w:w w:val="90"/>
        </w:rPr>
        <w:t>结息名称：</w:t>
      </w:r>
      <w:r>
        <w:rPr>
          <w:rFonts w:ascii="SimSun" w:hAnsi="SimSun" w:eastAsia="SimSun" w:cs="SimSun"/>
          <w:sz w:val="14"/>
          <w:szCs w:val="14"/>
          <w:spacing w:val="-15"/>
          <w:w w:val="90"/>
        </w:rPr>
        <w:t>教育办公厅关于公布首批“十四去</w:t>
      </w:r>
      <w:r>
        <w:rPr>
          <w:rFonts w:ascii="SimSun" w:hAnsi="SimSun" w:eastAsia="SimSun" w:cs="SimSun"/>
          <w:sz w:val="14"/>
          <w:szCs w:val="14"/>
          <w:spacing w:val="-16"/>
          <w:w w:val="90"/>
        </w:rPr>
        <w:t>”职业梦育国家规划教材共目的通知</w:t>
      </w:r>
    </w:p>
    <w:p>
      <w:pPr>
        <w:ind w:left="1404"/>
        <w:spacing w:before="26" w:line="231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552A34"/>
          <w:spacing w:val="-13"/>
        </w:rPr>
        <w:t>信</w:t>
      </w:r>
      <w:r>
        <w:rPr>
          <w:rFonts w:ascii="SimSun" w:hAnsi="SimSun" w:eastAsia="SimSun" w:cs="SimSun"/>
          <w:sz w:val="14"/>
          <w:szCs w:val="14"/>
          <w:spacing w:val="-13"/>
        </w:rPr>
        <w:t>息索</w:t>
      </w:r>
      <w:r>
        <w:rPr>
          <w:rFonts w:ascii="SimSun" w:hAnsi="SimSun" w:eastAsia="SimSun" w:cs="SimSun"/>
          <w:sz w:val="14"/>
          <w:szCs w:val="14"/>
          <w:color w:val="552A34"/>
          <w:spacing w:val="-13"/>
        </w:rPr>
        <w:t>引</w:t>
      </w:r>
      <w:r>
        <w:rPr>
          <w:rFonts w:ascii="SimSun" w:hAnsi="SimSun" w:eastAsia="SimSun" w:cs="SimSun"/>
          <w:sz w:val="14"/>
          <w:szCs w:val="14"/>
          <w:spacing w:val="-13"/>
        </w:rPr>
        <w:t>：</w:t>
      </w:r>
      <w:r>
        <w:rPr>
          <w:rFonts w:ascii="Times New Roman" w:hAnsi="Times New Roman" w:eastAsia="Times New Roman" w:cs="Times New Roman"/>
          <w:sz w:val="14"/>
          <w:szCs w:val="14"/>
          <w:spacing w:val="-13"/>
        </w:rPr>
        <w:t>0007-6-2023-0015-</w:t>
      </w:r>
      <w:r>
        <w:rPr>
          <w:rFonts w:ascii="Times New Roman" w:hAnsi="Times New Roman" w:eastAsia="Times New Roman" w:cs="Times New Roman"/>
          <w:sz w:val="14"/>
          <w:szCs w:val="14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13"/>
        </w:rPr>
        <w:t>1</w:t>
      </w:r>
      <w:r>
        <w:rPr>
          <w:rFonts w:ascii="Times New Roman" w:hAnsi="Times New Roman" w:eastAsia="Times New Roman" w:cs="Times New Roman"/>
          <w:sz w:val="14"/>
          <w:szCs w:val="14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552A34"/>
          <w:spacing w:val="-13"/>
        </w:rPr>
        <w:t>生</w:t>
      </w:r>
      <w:r>
        <w:rPr>
          <w:rFonts w:ascii="SimSun" w:hAnsi="SimSun" w:eastAsia="SimSun" w:cs="SimSun"/>
          <w:sz w:val="14"/>
          <w:szCs w:val="14"/>
          <w:spacing w:val="-13"/>
        </w:rPr>
        <w:t>成日期：</w:t>
      </w:r>
      <w:r>
        <w:rPr>
          <w:rFonts w:ascii="SimSun" w:hAnsi="SimSun" w:eastAsia="SimSun" w:cs="SimSun"/>
          <w:sz w:val="14"/>
          <w:szCs w:val="14"/>
          <w:spacing w:val="-14"/>
        </w:rPr>
        <w:t>2023-46-25</w:t>
      </w:r>
      <w:r>
        <w:rPr>
          <w:rFonts w:ascii="SimSun" w:hAnsi="SimSun" w:eastAsia="SimSun" w:cs="SimSun"/>
          <w:sz w:val="14"/>
          <w:szCs w:val="14"/>
          <w:spacing w:val="4"/>
        </w:rPr>
        <w:t xml:space="preserve">           </w:t>
      </w:r>
      <w:r>
        <w:rPr>
          <w:rFonts w:ascii="SimSun" w:hAnsi="SimSun" w:eastAsia="SimSun" w:cs="SimSun"/>
          <w:sz w:val="14"/>
          <w:szCs w:val="14"/>
          <w:spacing w:val="-14"/>
          <w:position w:val="-1"/>
        </w:rPr>
        <w:t>发文机构：教育部办公厅</w:t>
      </w:r>
    </w:p>
    <w:p>
      <w:pPr>
        <w:ind w:left="1404"/>
        <w:spacing w:before="4" w:line="21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-13"/>
          <w:w w:val="92"/>
        </w:rPr>
        <w:t>发文字号：教职成厅涵(2023)</w:t>
      </w:r>
      <w:r>
        <w:rPr>
          <w:rFonts w:ascii="SimSun" w:hAnsi="SimSun" w:eastAsia="SimSun" w:cs="SimSun"/>
          <w:sz w:val="14"/>
          <w:szCs w:val="14"/>
          <w:spacing w:val="-1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-13"/>
          <w:w w:val="92"/>
        </w:rPr>
        <w:t>19号信息类别：卫业教育与统人教育</w:t>
      </w:r>
    </w:p>
    <w:p>
      <w:pPr>
        <w:ind w:left="1406"/>
        <w:spacing w:before="22" w:line="21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-15"/>
          <w:w w:val="88"/>
        </w:rPr>
        <w:t>内容疑述：</w:t>
      </w:r>
      <w:r>
        <w:rPr>
          <w:rFonts w:ascii="SimSun" w:hAnsi="SimSun" w:eastAsia="SimSun" w:cs="SimSun"/>
          <w:sz w:val="14"/>
          <w:szCs w:val="14"/>
          <w:spacing w:val="-15"/>
          <w:w w:val="88"/>
        </w:rPr>
        <w:t>教育部办公厅关于公布百批“十四五”把业教食国家规划教材书目的通</w:t>
      </w:r>
      <w:r>
        <w:rPr>
          <w:rFonts w:ascii="SimSun" w:hAnsi="SimSun" w:eastAsia="SimSun" w:cs="SimSun"/>
          <w:sz w:val="14"/>
          <w:szCs w:val="14"/>
          <w:spacing w:val="-16"/>
          <w:w w:val="88"/>
        </w:rPr>
        <w:t>知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3247"/>
        <w:spacing w:before="46" w:line="260" w:lineRule="exact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12"/>
          <w:position w:val="9"/>
        </w:rPr>
        <w:t>教育部办公厅关于公布首批“十四五”</w:t>
      </w:r>
    </w:p>
    <w:p>
      <w:pPr>
        <w:ind w:left="3376"/>
        <w:spacing w:line="221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10"/>
        </w:rPr>
        <w:t>职业教育国家规划教材书目的通知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6125"/>
        <w:spacing w:before="46" w:line="21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-5"/>
        </w:rPr>
        <w:t>教职成厅函(2023)</w:t>
      </w:r>
      <w:r>
        <w:rPr>
          <w:rFonts w:ascii="SimSun" w:hAnsi="SimSun" w:eastAsia="SimSun" w:cs="SimSun"/>
          <w:sz w:val="14"/>
          <w:szCs w:val="14"/>
          <w:spacing w:val="20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-5"/>
        </w:rPr>
        <w:t>19号</w:t>
      </w:r>
    </w:p>
    <w:p>
      <w:pPr>
        <w:rPr/>
      </w:pPr>
      <w:r/>
    </w:p>
    <w:p>
      <w:pPr>
        <w:spacing w:line="82" w:lineRule="exact"/>
        <w:rPr/>
      </w:pPr>
      <w:r/>
    </w:p>
    <w:tbl>
      <w:tblPr>
        <w:tblStyle w:val="2"/>
        <w:tblW w:w="7380" w:type="dxa"/>
        <w:tblInd w:w="8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509"/>
        <w:gridCol w:w="1228"/>
        <w:gridCol w:w="2267"/>
        <w:gridCol w:w="999"/>
        <w:gridCol w:w="1853"/>
      </w:tblGrid>
      <w:tr>
        <w:trPr>
          <w:trHeight w:val="311" w:hRule="atLeast"/>
        </w:trPr>
        <w:tc>
          <w:tcPr>
            <w:tcW w:w="524" w:type="dxa"/>
            <w:vAlign w:val="top"/>
          </w:tcPr>
          <w:p>
            <w:pPr>
              <w:ind w:left="235"/>
              <w:spacing w:before="127" w:line="18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2"/>
              </w:rPr>
              <w:t>734</w:t>
            </w:r>
          </w:p>
        </w:tc>
        <w:tc>
          <w:tcPr>
            <w:tcW w:w="509" w:type="dxa"/>
            <w:vAlign w:val="top"/>
          </w:tcPr>
          <w:p>
            <w:pPr>
              <w:ind w:left="191"/>
              <w:spacing w:before="99" w:line="22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2"/>
              </w:rPr>
              <w:t>中职</w:t>
            </w:r>
          </w:p>
        </w:tc>
        <w:tc>
          <w:tcPr>
            <w:tcW w:w="1228" w:type="dxa"/>
            <w:vAlign w:val="top"/>
          </w:tcPr>
          <w:p>
            <w:pPr>
              <w:ind w:left="272"/>
              <w:spacing w:before="99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</w:rPr>
              <w:t>财经高贸大类</w:t>
            </w:r>
          </w:p>
        </w:tc>
        <w:tc>
          <w:tcPr>
            <w:tcW w:w="2267" w:type="dxa"/>
            <w:vAlign w:val="top"/>
          </w:tcPr>
          <w:p>
            <w:pPr>
              <w:ind w:left="14"/>
              <w:spacing w:before="99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1"/>
              </w:rPr>
              <w:t>网络客户服务综合实训(第二版)</w:t>
            </w:r>
          </w:p>
        </w:tc>
        <w:tc>
          <w:tcPr>
            <w:tcW w:w="999" w:type="dxa"/>
            <w:vAlign w:val="top"/>
          </w:tcPr>
          <w:p>
            <w:pPr>
              <w:ind w:left="328"/>
              <w:spacing w:before="98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b/>
                <w:bCs/>
                <w:spacing w:val="-3"/>
              </w:rPr>
              <w:t>兼益生</w:t>
            </w:r>
          </w:p>
        </w:tc>
        <w:tc>
          <w:tcPr>
            <w:tcW w:w="1853" w:type="dxa"/>
            <w:vAlign w:val="top"/>
          </w:tcPr>
          <w:p>
            <w:pPr>
              <w:ind w:left="319"/>
              <w:spacing w:before="98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b/>
                <w:bCs/>
                <w:spacing w:val="-2"/>
              </w:rPr>
              <w:t>重庆大学出版社有限公司</w:t>
            </w:r>
          </w:p>
        </w:tc>
      </w:tr>
      <w:tr>
        <w:trPr>
          <w:trHeight w:val="297" w:hRule="atLeast"/>
        </w:trPr>
        <w:tc>
          <w:tcPr>
            <w:tcW w:w="524" w:type="dxa"/>
            <w:vAlign w:val="top"/>
          </w:tcPr>
          <w:p>
            <w:pPr>
              <w:ind w:left="235"/>
              <w:spacing w:before="126" w:line="18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2"/>
              </w:rPr>
              <w:t>735</w:t>
            </w:r>
          </w:p>
        </w:tc>
        <w:tc>
          <w:tcPr>
            <w:tcW w:w="509" w:type="dxa"/>
            <w:vAlign w:val="top"/>
          </w:tcPr>
          <w:p>
            <w:pPr>
              <w:ind w:left="191"/>
              <w:spacing w:before="98" w:line="22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2"/>
              </w:rPr>
              <w:t>中瞬</w:t>
            </w:r>
          </w:p>
        </w:tc>
        <w:tc>
          <w:tcPr>
            <w:tcW w:w="1228" w:type="dxa"/>
            <w:vAlign w:val="top"/>
          </w:tcPr>
          <w:p>
            <w:pPr>
              <w:ind w:left="272"/>
              <w:spacing w:before="98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</w:rPr>
              <w:t>财经商贺大类</w:t>
            </w:r>
          </w:p>
        </w:tc>
        <w:tc>
          <w:tcPr>
            <w:tcW w:w="2267" w:type="dxa"/>
            <w:vAlign w:val="top"/>
          </w:tcPr>
          <w:p>
            <w:pPr>
              <w:ind w:left="14"/>
              <w:spacing w:before="98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2"/>
              </w:rPr>
              <w:t>网络推广(第二版)</w:t>
            </w:r>
          </w:p>
        </w:tc>
        <w:tc>
          <w:tcPr>
            <w:tcW w:w="999" w:type="dxa"/>
            <w:vAlign w:val="top"/>
          </w:tcPr>
          <w:p>
            <w:pPr>
              <w:ind w:left="328"/>
              <w:spacing w:before="97" w:line="22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b/>
                <w:bCs/>
                <w:spacing w:val="-3"/>
              </w:rPr>
              <w:t>许嘉红</w:t>
            </w:r>
          </w:p>
        </w:tc>
        <w:tc>
          <w:tcPr>
            <w:tcW w:w="1853" w:type="dxa"/>
            <w:vAlign w:val="top"/>
          </w:tcPr>
          <w:p>
            <w:pPr>
              <w:ind w:left="319"/>
              <w:spacing w:before="97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b/>
                <w:bCs/>
                <w:spacing w:val="-2"/>
              </w:rPr>
              <w:t>重庆大学出版社有限公司</w:t>
            </w:r>
          </w:p>
        </w:tc>
      </w:tr>
      <w:tr>
        <w:trPr>
          <w:trHeight w:val="291" w:hRule="atLeast"/>
        </w:trPr>
        <w:tc>
          <w:tcPr>
            <w:tcW w:w="524" w:type="dxa"/>
            <w:vAlign w:val="top"/>
          </w:tcPr>
          <w:p>
            <w:pPr>
              <w:ind w:left="235"/>
              <w:spacing w:before="119" w:line="183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2"/>
              </w:rPr>
              <w:t>736</w:t>
            </w:r>
          </w:p>
        </w:tc>
        <w:tc>
          <w:tcPr>
            <w:tcW w:w="509" w:type="dxa"/>
            <w:vAlign w:val="top"/>
          </w:tcPr>
          <w:p>
            <w:pPr>
              <w:ind w:left="191"/>
              <w:spacing w:before="91" w:line="22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2"/>
              </w:rPr>
              <w:t>中职</w:t>
            </w:r>
          </w:p>
        </w:tc>
        <w:tc>
          <w:tcPr>
            <w:tcW w:w="1228" w:type="dxa"/>
            <w:vAlign w:val="top"/>
          </w:tcPr>
          <w:p>
            <w:pPr>
              <w:ind w:left="272"/>
              <w:spacing w:before="91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</w:rPr>
              <w:t>财经商黄大类</w:t>
            </w:r>
          </w:p>
        </w:tc>
        <w:tc>
          <w:tcPr>
            <w:tcW w:w="2267" w:type="dxa"/>
            <w:vAlign w:val="top"/>
          </w:tcPr>
          <w:p>
            <w:pPr>
              <w:ind w:left="14"/>
              <w:spacing w:before="91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2"/>
              </w:rPr>
              <w:t>网络相广实务</w:t>
            </w:r>
          </w:p>
        </w:tc>
        <w:tc>
          <w:tcPr>
            <w:tcW w:w="999" w:type="dxa"/>
            <w:vAlign w:val="top"/>
          </w:tcPr>
          <w:p>
            <w:pPr>
              <w:ind w:left="328"/>
              <w:spacing w:before="90" w:line="22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b/>
                <w:bCs/>
                <w:spacing w:val="-3"/>
              </w:rPr>
              <w:t>赵美玲</w:t>
            </w:r>
          </w:p>
        </w:tc>
        <w:tc>
          <w:tcPr>
            <w:tcW w:w="1853" w:type="dxa"/>
            <w:vAlign w:val="top"/>
          </w:tcPr>
          <w:p>
            <w:pPr>
              <w:ind w:left="209"/>
              <w:spacing w:before="89"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b/>
                <w:bCs/>
                <w:spacing w:val="-1"/>
              </w:rPr>
              <w:t>中国人民大学出版社有限公司</w:t>
            </w:r>
          </w:p>
        </w:tc>
      </w:tr>
    </w:tbl>
    <w:p>
      <w:pPr>
        <w:ind w:left="815"/>
        <w:spacing w:before="3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1.3.2教学成果</w:t>
      </w:r>
    </w:p>
    <w:p>
      <w:pPr>
        <w:ind w:left="155" w:right="1536" w:firstLine="660"/>
        <w:spacing w:before="207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学校的2项成果获市教学成果奖培育项目立项。分别是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项旭东老师的《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背景下中职工科“学科融合、三层递进</w:t>
      </w:r>
      <w:r>
        <w:rPr>
          <w:rFonts w:ascii="FangSong" w:hAnsi="FangSong" w:eastAsia="FangSong" w:cs="FangSong"/>
          <w:sz w:val="31"/>
          <w:szCs w:val="31"/>
          <w:spacing w:val="14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人工智能创新课程开发与实践》和陈民聪《升学与就业并重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0"/>
        </w:rPr>
        <w:t>的中职现代师徒制岗位实习模式》。成果的内容涵盖专业</w:t>
      </w:r>
      <w:r>
        <w:rPr>
          <w:rFonts w:ascii="FangSong" w:hAnsi="FangSong" w:eastAsia="FangSong" w:cs="FangSong"/>
          <w:sz w:val="31"/>
          <w:szCs w:val="31"/>
          <w:spacing w:val="9"/>
        </w:rPr>
        <w:t>群</w:t>
      </w:r>
    </w:p>
    <w:p>
      <w:pPr>
        <w:ind w:left="15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治理、人才培养模式改革、课程教学改革等方面，既充分展</w:t>
      </w:r>
    </w:p>
    <w:p>
      <w:pPr>
        <w:sectPr>
          <w:pgSz w:w="11920" w:h="16500"/>
          <w:pgMar w:top="1402" w:right="0" w:bottom="0" w:left="1625" w:header="0" w:footer="0" w:gutter="0"/>
        </w:sectPr>
        <w:rPr/>
      </w:pPr>
    </w:p>
    <w:p>
      <w:pPr>
        <w:ind w:left="74" w:right="1630"/>
        <w:spacing w:before="70" w:line="347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7442217</wp:posOffset>
            </wp:positionH>
            <wp:positionV relativeFrom="page">
              <wp:posOffset>2571801</wp:posOffset>
            </wp:positionV>
            <wp:extent cx="215882" cy="16255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882" cy="16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4"/>
        </w:rPr>
        <w:t>现了2022年学校职业教育改革发展与实践探索的最新成效，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又体现了我校的特色优势，为学校进一步深化教育教学改革，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提高人才培养质量，推进高质量内涵式发展打下更为坚实的</w:t>
      </w:r>
    </w:p>
    <w:p>
      <w:pPr>
        <w:ind w:left="7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基础。</w:t>
      </w:r>
    </w:p>
    <w:p>
      <w:pPr>
        <w:ind w:left="724"/>
        <w:spacing w:before="2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1.3.3精品课程建设</w:t>
      </w:r>
    </w:p>
    <w:p>
      <w:pPr>
        <w:ind w:left="74" w:right="1876" w:firstLine="650"/>
        <w:spacing w:before="223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学校积极贯彻落实《国家职业教育改革实施方案》《职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业教育提质培优行动计划(2020-2023</w:t>
      </w:r>
      <w:r>
        <w:rPr>
          <w:rFonts w:ascii="FangSong" w:hAnsi="FangSong" w:eastAsia="FangSong" w:cs="FangSong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年)》,通过精品课程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建设，切实推进教育创新，深化教学改革，共享优质教学资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源，全面提高教育教学水平。2022年，陈锐老师的课</w:t>
      </w:r>
      <w:r>
        <w:rPr>
          <w:rFonts w:ascii="FangSong" w:hAnsi="FangSong" w:eastAsia="FangSong" w:cs="FangSong"/>
          <w:sz w:val="32"/>
          <w:szCs w:val="32"/>
          <w:spacing w:val="1"/>
        </w:rPr>
        <w:t>程《物</w:t>
      </w:r>
    </w:p>
    <w:p>
      <w:pPr>
        <w:ind w:left="7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联网安卓客户端的设计与开发》通过市级精品课程认定。</w:t>
      </w:r>
    </w:p>
    <w:p>
      <w:pPr>
        <w:ind w:left="1238"/>
        <w:spacing w:before="121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2"/>
        </w:rPr>
        <w:t>表3:2022学年通过广州市中等职业学校市级精品课程认定情况表</w:t>
      </w:r>
    </w:p>
    <w:p>
      <w:pPr>
        <w:rPr/>
      </w:pPr>
      <w:r/>
    </w:p>
    <w:p>
      <w:pPr>
        <w:spacing w:line="76" w:lineRule="exact"/>
        <w:rPr/>
      </w:pPr>
      <w:r/>
    </w:p>
    <w:tbl>
      <w:tblPr>
        <w:tblStyle w:val="2"/>
        <w:tblW w:w="84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80"/>
        <w:gridCol w:w="1678"/>
        <w:gridCol w:w="2152"/>
      </w:tblGrid>
      <w:tr>
        <w:trPr>
          <w:trHeight w:val="310" w:hRule="atLeast"/>
        </w:trPr>
        <w:tc>
          <w:tcPr>
            <w:tcW w:w="4580" w:type="dxa"/>
            <w:vAlign w:val="top"/>
          </w:tcPr>
          <w:p>
            <w:pPr>
              <w:ind w:left="1808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课程名称</w:t>
            </w:r>
          </w:p>
        </w:tc>
        <w:tc>
          <w:tcPr>
            <w:tcW w:w="1678" w:type="dxa"/>
            <w:vAlign w:val="top"/>
          </w:tcPr>
          <w:p>
            <w:pPr>
              <w:ind w:left="238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课程负责人</w:t>
            </w:r>
          </w:p>
        </w:tc>
        <w:tc>
          <w:tcPr>
            <w:tcW w:w="2152" w:type="dxa"/>
            <w:vAlign w:val="top"/>
          </w:tcPr>
          <w:p>
            <w:pPr>
              <w:ind w:left="590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认定时间</w:t>
            </w:r>
          </w:p>
        </w:tc>
      </w:tr>
      <w:tr>
        <w:trPr>
          <w:trHeight w:val="310" w:hRule="atLeast"/>
        </w:trPr>
        <w:tc>
          <w:tcPr>
            <w:tcW w:w="4580" w:type="dxa"/>
            <w:vAlign w:val="top"/>
          </w:tcPr>
          <w:p>
            <w:pPr>
              <w:ind w:left="604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物联网安卓客户端的设计与开发</w:t>
            </w:r>
          </w:p>
        </w:tc>
        <w:tc>
          <w:tcPr>
            <w:tcW w:w="1678" w:type="dxa"/>
            <w:vAlign w:val="top"/>
          </w:tcPr>
          <w:p>
            <w:pPr>
              <w:ind w:left="595"/>
              <w:spacing w:before="64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陈锐</w:t>
            </w:r>
          </w:p>
        </w:tc>
        <w:tc>
          <w:tcPr>
            <w:tcW w:w="2152" w:type="dxa"/>
            <w:vAlign w:val="top"/>
          </w:tcPr>
          <w:p>
            <w:pPr>
              <w:ind w:left="466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2022年10月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  <w:r/>
    </w:p>
    <w:p>
      <w:pPr>
        <w:ind w:left="724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1.4培养质量</w:t>
      </w:r>
    </w:p>
    <w:p>
      <w:pPr>
        <w:ind w:left="724"/>
        <w:spacing w:before="23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1.4.1学生职业技能大赛</w:t>
      </w:r>
    </w:p>
    <w:p>
      <w:pPr>
        <w:ind w:left="74" w:right="1819" w:firstLine="650"/>
        <w:spacing w:before="244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2022年度广东省职业院校学生专业技能大赛落</w:t>
      </w:r>
      <w:r>
        <w:rPr>
          <w:rFonts w:ascii="FangSong" w:hAnsi="FangSong" w:eastAsia="FangSong" w:cs="FangSong"/>
          <w:sz w:val="32"/>
          <w:szCs w:val="32"/>
          <w:spacing w:val="3"/>
        </w:rPr>
        <w:t>下帷幕，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学校参赛代表队沉着应赛，凭借扎实的专业技能在20个竞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赛项目中不断刷新佳绩，最终斩获二等奖6个、三等奖14</w:t>
      </w:r>
    </w:p>
    <w:p>
      <w:pPr>
        <w:ind w:left="74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个。</w:t>
      </w:r>
    </w:p>
    <w:p>
      <w:pPr>
        <w:sectPr>
          <w:pgSz w:w="12060" w:h="16560"/>
          <w:pgMar w:top="1407" w:right="0" w:bottom="0" w:left="1735" w:header="0" w:footer="0" w:gutter="0"/>
        </w:sectPr>
        <w:rPr/>
      </w:pPr>
    </w:p>
    <w:p>
      <w:pPr>
        <w:ind w:left="1017"/>
        <w:spacing w:before="45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6"/>
        </w:rPr>
        <w:t>表4:</w:t>
      </w:r>
      <w:r>
        <w:rPr>
          <w:rFonts w:ascii="SimHei" w:hAnsi="SimHei" w:eastAsia="SimHei" w:cs="SimHei"/>
          <w:sz w:val="22"/>
          <w:szCs w:val="22"/>
          <w:spacing w:val="33"/>
        </w:rPr>
        <w:t xml:space="preserve">  </w:t>
      </w:r>
      <w:r>
        <w:rPr>
          <w:rFonts w:ascii="SimHei" w:hAnsi="SimHei" w:eastAsia="SimHei" w:cs="SimHei"/>
          <w:sz w:val="22"/>
          <w:szCs w:val="22"/>
          <w:b/>
          <w:bCs/>
          <w:spacing w:val="-6"/>
        </w:rPr>
        <w:t>2022学年度广州市黄埔职业技术学校参加省技能竞赛获奖情况</w:t>
      </w:r>
    </w:p>
    <w:p>
      <w:pPr>
        <w:spacing w:line="137" w:lineRule="exact"/>
        <w:rPr/>
      </w:pPr>
      <w:r/>
    </w:p>
    <w:tbl>
      <w:tblPr>
        <w:tblStyle w:val="2"/>
        <w:tblW w:w="8259" w:type="dxa"/>
        <w:tblInd w:w="1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2317"/>
        <w:gridCol w:w="1498"/>
        <w:gridCol w:w="2637"/>
        <w:gridCol w:w="1193"/>
      </w:tblGrid>
      <w:tr>
        <w:trPr>
          <w:trHeight w:val="484" w:hRule="atLeast"/>
        </w:trPr>
        <w:tc>
          <w:tcPr>
            <w:tcW w:w="614" w:type="dxa"/>
            <w:vAlign w:val="top"/>
          </w:tcPr>
          <w:p>
            <w:pPr>
              <w:ind w:left="104"/>
              <w:spacing w:before="15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ind w:left="770"/>
              <w:spacing w:before="15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赛项名称</w:t>
            </w:r>
          </w:p>
        </w:tc>
        <w:tc>
          <w:tcPr>
            <w:tcW w:w="1498" w:type="dxa"/>
            <w:vAlign w:val="top"/>
          </w:tcPr>
          <w:p>
            <w:pPr>
              <w:ind w:left="176"/>
              <w:spacing w:before="15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1"/>
              </w:rPr>
              <w:t>指导教师姓名</w:t>
            </w:r>
          </w:p>
        </w:tc>
        <w:tc>
          <w:tcPr>
            <w:tcW w:w="2637" w:type="dxa"/>
            <w:vAlign w:val="top"/>
          </w:tcPr>
          <w:p>
            <w:pPr>
              <w:ind w:left="938"/>
              <w:spacing w:before="15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2"/>
              </w:rPr>
              <w:t>选手姓名</w:t>
            </w:r>
          </w:p>
        </w:tc>
        <w:tc>
          <w:tcPr>
            <w:tcW w:w="1193" w:type="dxa"/>
            <w:vAlign w:val="top"/>
          </w:tcPr>
          <w:p>
            <w:pPr>
              <w:ind w:left="398"/>
              <w:spacing w:before="15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奖项</w:t>
            </w:r>
          </w:p>
        </w:tc>
      </w:tr>
      <w:tr>
        <w:trPr>
          <w:trHeight w:val="290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5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940068"/>
              </w:rPr>
              <w:t>1</w:t>
            </w:r>
          </w:p>
        </w:tc>
        <w:tc>
          <w:tcPr>
            <w:tcW w:w="2317" w:type="dxa"/>
            <w:vAlign w:val="top"/>
          </w:tcPr>
          <w:p>
            <w:pPr>
              <w:ind w:left="700"/>
              <w:spacing w:before="6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汽车机电维修</w:t>
            </w:r>
          </w:p>
        </w:tc>
        <w:tc>
          <w:tcPr>
            <w:tcW w:w="1498" w:type="dxa"/>
            <w:vAlign w:val="top"/>
          </w:tcPr>
          <w:p>
            <w:pPr>
              <w:ind w:left="513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姚月明</w:t>
            </w:r>
          </w:p>
        </w:tc>
        <w:tc>
          <w:tcPr>
            <w:tcW w:w="2637" w:type="dxa"/>
            <w:vAlign w:val="top"/>
          </w:tcPr>
          <w:p>
            <w:pPr>
              <w:ind w:left="1085"/>
              <w:spacing w:before="6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邓海店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二等类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2</w:t>
            </w:r>
          </w:p>
        </w:tc>
        <w:tc>
          <w:tcPr>
            <w:tcW w:w="2317" w:type="dxa"/>
            <w:vAlign w:val="top"/>
          </w:tcPr>
          <w:p>
            <w:pPr>
              <w:ind w:left="851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汽车惜销</w:t>
            </w:r>
          </w:p>
        </w:tc>
        <w:tc>
          <w:tcPr>
            <w:tcW w:w="1498" w:type="dxa"/>
            <w:vAlign w:val="top"/>
          </w:tcPr>
          <w:p>
            <w:pPr>
              <w:ind w:left="513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何晓树</w:t>
            </w:r>
          </w:p>
        </w:tc>
        <w:tc>
          <w:tcPr>
            <w:tcW w:w="2637" w:type="dxa"/>
            <w:vAlign w:val="top"/>
          </w:tcPr>
          <w:p>
            <w:pPr>
              <w:ind w:left="1085"/>
              <w:spacing w:before="6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谢相健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二等类</w:t>
            </w:r>
          </w:p>
        </w:tc>
      </w:tr>
      <w:tr>
        <w:trPr>
          <w:trHeight w:val="280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6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3</w:t>
            </w:r>
          </w:p>
        </w:tc>
        <w:tc>
          <w:tcPr>
            <w:tcW w:w="2317" w:type="dxa"/>
            <w:vAlign w:val="top"/>
          </w:tcPr>
          <w:p>
            <w:pPr>
              <w:ind w:left="700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电等商务找能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9B9EBA"/>
                <w:spacing w:val="-2"/>
              </w:rPr>
              <w:t>郑银误，杨林梦</w:t>
            </w:r>
          </w:p>
        </w:tc>
        <w:tc>
          <w:tcPr>
            <w:tcW w:w="2637" w:type="dxa"/>
            <w:vAlign w:val="top"/>
          </w:tcPr>
          <w:p>
            <w:pPr>
              <w:ind w:left="185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A3A7C3"/>
                <w:spacing w:val="-1"/>
              </w:rPr>
              <w:t>冯钢洪，方志丹，刘社华，湖简睹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二等奖</w:t>
            </w:r>
          </w:p>
        </w:tc>
      </w:tr>
      <w:tr>
        <w:trPr>
          <w:trHeight w:val="290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6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4</w:t>
            </w:r>
          </w:p>
        </w:tc>
        <w:tc>
          <w:tcPr>
            <w:tcW w:w="2317" w:type="dxa"/>
            <w:vAlign w:val="top"/>
          </w:tcPr>
          <w:p>
            <w:pPr>
              <w:ind w:left="620"/>
              <w:spacing w:before="66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广告设计与制作</w:t>
            </w:r>
          </w:p>
        </w:tc>
        <w:tc>
          <w:tcPr>
            <w:tcW w:w="1498" w:type="dxa"/>
            <w:vAlign w:val="top"/>
          </w:tcPr>
          <w:p>
            <w:pPr>
              <w:ind w:left="594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0C00AE"/>
                <w:spacing w:val="-2"/>
              </w:rPr>
              <w:t>杨酚</w:t>
            </w:r>
          </w:p>
        </w:tc>
        <w:tc>
          <w:tcPr>
            <w:tcW w:w="2637" w:type="dxa"/>
            <w:vAlign w:val="top"/>
          </w:tcPr>
          <w:p>
            <w:pPr>
              <w:ind w:left="1085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吴思铭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二等类</w:t>
            </w:r>
          </w:p>
        </w:tc>
      </w:tr>
      <w:tr>
        <w:trPr>
          <w:trHeight w:val="300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17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5</w:t>
            </w:r>
          </w:p>
        </w:tc>
        <w:tc>
          <w:tcPr>
            <w:tcW w:w="2317" w:type="dxa"/>
            <w:vAlign w:val="top"/>
          </w:tcPr>
          <w:p>
            <w:pPr>
              <w:ind w:left="400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无人机应用技能与创新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江句泄，马要学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7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蓝梓洁，颜智峰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6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6</w:t>
            </w:r>
          </w:p>
        </w:tc>
        <w:tc>
          <w:tcPr>
            <w:tcW w:w="2317" w:type="dxa"/>
            <w:vAlign w:val="top"/>
          </w:tcPr>
          <w:p>
            <w:pPr>
              <w:ind w:left="321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丁业产品设讨与创家实践</w:t>
            </w:r>
          </w:p>
        </w:tc>
        <w:tc>
          <w:tcPr>
            <w:tcW w:w="1498" w:type="dxa"/>
            <w:vAlign w:val="top"/>
          </w:tcPr>
          <w:p>
            <w:pPr>
              <w:ind w:left="513"/>
              <w:spacing w:before="6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罗酸弱</w:t>
            </w:r>
          </w:p>
        </w:tc>
        <w:tc>
          <w:tcPr>
            <w:tcW w:w="2637" w:type="dxa"/>
            <w:vAlign w:val="top"/>
          </w:tcPr>
          <w:p>
            <w:pPr>
              <w:ind w:left="1165"/>
              <w:spacing w:before="6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正维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300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18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7</w:t>
            </w:r>
          </w:p>
        </w:tc>
        <w:tc>
          <w:tcPr>
            <w:tcW w:w="2317" w:type="dxa"/>
            <w:vAlign w:val="top"/>
          </w:tcPr>
          <w:p>
            <w:pPr>
              <w:ind w:left="851"/>
              <w:spacing w:before="80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网结安金</w:t>
            </w:r>
          </w:p>
        </w:tc>
        <w:tc>
          <w:tcPr>
            <w:tcW w:w="1498" w:type="dxa"/>
            <w:vAlign w:val="top"/>
          </w:tcPr>
          <w:p>
            <w:pPr>
              <w:ind w:left="294"/>
              <w:spacing w:before="7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刘方，吴伟君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7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梁凌峰，李嘉俊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8</w:t>
            </w:r>
          </w:p>
        </w:tc>
        <w:tc>
          <w:tcPr>
            <w:tcW w:w="2317" w:type="dxa"/>
            <w:vAlign w:val="top"/>
          </w:tcPr>
          <w:p>
            <w:pPr>
              <w:ind w:left="620"/>
              <w:spacing w:before="6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网踏搭建与应用</w:t>
            </w:r>
          </w:p>
        </w:tc>
        <w:tc>
          <w:tcPr>
            <w:tcW w:w="1498" w:type="dxa"/>
            <w:vAlign w:val="top"/>
          </w:tcPr>
          <w:p>
            <w:pPr>
              <w:ind w:left="294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刘方，姜卫军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6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程镇渊，古策辉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6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0" w:hRule="atLeast"/>
        </w:trPr>
        <w:tc>
          <w:tcPr>
            <w:tcW w:w="614" w:type="dxa"/>
            <w:vAlign w:val="top"/>
          </w:tcPr>
          <w:p>
            <w:pPr>
              <w:ind w:left="254"/>
              <w:spacing w:before="10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9</w:t>
            </w:r>
          </w:p>
        </w:tc>
        <w:tc>
          <w:tcPr>
            <w:tcW w:w="2317" w:type="dxa"/>
            <w:vAlign w:val="top"/>
          </w:tcPr>
          <w:p>
            <w:pPr>
              <w:ind w:left="551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现代物流称合作业</w:t>
            </w:r>
          </w:p>
        </w:tc>
        <w:tc>
          <w:tcPr>
            <w:tcW w:w="1498" w:type="dxa"/>
            <w:vAlign w:val="top"/>
          </w:tcPr>
          <w:p>
            <w:pPr>
              <w:ind w:left="364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刘林，隐增</w:t>
            </w:r>
          </w:p>
        </w:tc>
        <w:tc>
          <w:tcPr>
            <w:tcW w:w="2637" w:type="dxa"/>
            <w:vAlign w:val="top"/>
          </w:tcPr>
          <w:p>
            <w:pPr>
              <w:ind w:left="115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周嘉轩，批演录，李俊钦，夏李段球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0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780038"/>
                <w:spacing w:val="-5"/>
              </w:rPr>
              <w:t>10</w:t>
            </w:r>
          </w:p>
        </w:tc>
        <w:tc>
          <w:tcPr>
            <w:tcW w:w="2317" w:type="dxa"/>
            <w:vAlign w:val="top"/>
          </w:tcPr>
          <w:p>
            <w:pPr>
              <w:ind w:left="551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观代物流殊合作业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隐长张，亚以地</w:t>
            </w:r>
          </w:p>
        </w:tc>
        <w:tc>
          <w:tcPr>
            <w:tcW w:w="2637" w:type="dxa"/>
            <w:vAlign w:val="top"/>
          </w:tcPr>
          <w:p>
            <w:pPr>
              <w:ind w:left="265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明铭君，梁洁思，钟炯堂，周森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90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0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720041"/>
                <w:spacing w:val="-5"/>
              </w:rPr>
              <w:t>11</w:t>
            </w:r>
          </w:p>
        </w:tc>
        <w:tc>
          <w:tcPr>
            <w:tcW w:w="2317" w:type="dxa"/>
            <w:vAlign w:val="top"/>
          </w:tcPr>
          <w:p>
            <w:pPr>
              <w:ind w:left="400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无人机应用技能每创新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江钻唐，马勇渊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7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黄弘洁，吴丹清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0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12</w:t>
            </w:r>
          </w:p>
        </w:tc>
        <w:tc>
          <w:tcPr>
            <w:tcW w:w="2317" w:type="dxa"/>
            <w:vAlign w:val="top"/>
          </w:tcPr>
          <w:p>
            <w:pPr>
              <w:ind w:left="470"/>
              <w:spacing w:before="7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互联网营销贞番技能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陈文甜，赖雨非</w:t>
            </w:r>
          </w:p>
        </w:tc>
        <w:tc>
          <w:tcPr>
            <w:tcW w:w="2637" w:type="dxa"/>
            <w:vAlign w:val="top"/>
          </w:tcPr>
          <w:p>
            <w:pPr>
              <w:ind w:left="185"/>
              <w:spacing w:before="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浮咏儿，采湾杰，隐恩敢，杨维洋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10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13</w:t>
            </w:r>
          </w:p>
        </w:tc>
        <w:tc>
          <w:tcPr>
            <w:tcW w:w="2317" w:type="dxa"/>
            <w:vAlign w:val="top"/>
          </w:tcPr>
          <w:p>
            <w:pPr>
              <w:ind w:left="700"/>
              <w:spacing w:before="7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英语通用技能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梁意灵，林文希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7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何笼柔，来晓情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300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2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14</w:t>
            </w:r>
          </w:p>
        </w:tc>
        <w:tc>
          <w:tcPr>
            <w:tcW w:w="2317" w:type="dxa"/>
            <w:vAlign w:val="top"/>
          </w:tcPr>
          <w:p>
            <w:pPr>
              <w:ind w:left="400"/>
              <w:spacing w:before="8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产品数字化设讨与开发</w:t>
            </w:r>
          </w:p>
        </w:tc>
        <w:tc>
          <w:tcPr>
            <w:tcW w:w="1498" w:type="dxa"/>
            <w:vAlign w:val="top"/>
          </w:tcPr>
          <w:p>
            <w:pPr>
              <w:ind w:left="513"/>
              <w:spacing w:before="8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钟诞明</w:t>
            </w:r>
          </w:p>
        </w:tc>
        <w:tc>
          <w:tcPr>
            <w:tcW w:w="2637" w:type="dxa"/>
            <w:vAlign w:val="top"/>
          </w:tcPr>
          <w:p>
            <w:pPr>
              <w:ind w:left="1165"/>
              <w:spacing w:before="8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正维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8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1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15</w:t>
            </w:r>
          </w:p>
        </w:tc>
        <w:tc>
          <w:tcPr>
            <w:tcW w:w="2317" w:type="dxa"/>
            <w:vAlign w:val="top"/>
          </w:tcPr>
          <w:p>
            <w:pPr>
              <w:ind w:left="851"/>
              <w:spacing w:before="7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法货实务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陈文甜，物雨非</w:t>
            </w:r>
          </w:p>
        </w:tc>
        <w:tc>
          <w:tcPr>
            <w:tcW w:w="2637" w:type="dxa"/>
            <w:vAlign w:val="top"/>
          </w:tcPr>
          <w:p>
            <w:pPr>
              <w:ind w:left="485"/>
              <w:spacing w:before="7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来泳勰，杨维萍，陈思戟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0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1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16</w:t>
            </w:r>
          </w:p>
        </w:tc>
        <w:tc>
          <w:tcPr>
            <w:tcW w:w="2317" w:type="dxa"/>
            <w:vAlign w:val="top"/>
          </w:tcPr>
          <w:p>
            <w:pPr>
              <w:ind w:left="620"/>
              <w:spacing w:before="7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声乐、器乐表演</w:t>
            </w:r>
          </w:p>
        </w:tc>
        <w:tc>
          <w:tcPr>
            <w:tcW w:w="1498" w:type="dxa"/>
            <w:vAlign w:val="top"/>
          </w:tcPr>
          <w:p>
            <w:pPr>
              <w:ind w:left="294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克晓波，贺扬</w:t>
            </w:r>
          </w:p>
        </w:tc>
        <w:tc>
          <w:tcPr>
            <w:tcW w:w="2637" w:type="dxa"/>
            <w:vAlign w:val="top"/>
          </w:tcPr>
          <w:p>
            <w:pPr>
              <w:ind w:left="485"/>
              <w:spacing w:before="7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罗愿雨，特建类，区俯诉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三等类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1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6F004E"/>
                <w:spacing w:val="-5"/>
              </w:rPr>
              <w:t>17</w:t>
            </w:r>
          </w:p>
        </w:tc>
        <w:tc>
          <w:tcPr>
            <w:tcW w:w="2317" w:type="dxa"/>
            <w:vAlign w:val="top"/>
          </w:tcPr>
          <w:p>
            <w:pPr>
              <w:ind w:left="281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零部件测除气CAD成图技木</w:t>
            </w:r>
          </w:p>
        </w:tc>
        <w:tc>
          <w:tcPr>
            <w:tcW w:w="1498" w:type="dxa"/>
            <w:vAlign w:val="top"/>
          </w:tcPr>
          <w:p>
            <w:pPr>
              <w:ind w:left="513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明伟强</w:t>
            </w:r>
          </w:p>
        </w:tc>
        <w:tc>
          <w:tcPr>
            <w:tcW w:w="2637" w:type="dxa"/>
            <w:vAlign w:val="top"/>
          </w:tcPr>
          <w:p>
            <w:pPr>
              <w:ind w:left="1085"/>
              <w:spacing w:before="7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章立态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90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1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18</w:t>
            </w:r>
          </w:p>
        </w:tc>
        <w:tc>
          <w:tcPr>
            <w:tcW w:w="2317" w:type="dxa"/>
            <w:vAlign w:val="top"/>
          </w:tcPr>
          <w:p>
            <w:pPr>
              <w:ind w:left="620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机器人拉术应用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装保货，王畸苏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刘羽林，钟贤扬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289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1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6E5C68"/>
                <w:spacing w:val="-5"/>
              </w:rPr>
              <w:t>19</w:t>
            </w:r>
          </w:p>
        </w:tc>
        <w:tc>
          <w:tcPr>
            <w:tcW w:w="2317" w:type="dxa"/>
            <w:vAlign w:val="top"/>
          </w:tcPr>
          <w:p>
            <w:pPr>
              <w:ind w:left="400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新能源汽车检测与准候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7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有福文，王健华</w:t>
            </w:r>
          </w:p>
        </w:tc>
        <w:tc>
          <w:tcPr>
            <w:tcW w:w="2637" w:type="dxa"/>
            <w:vAlign w:val="top"/>
          </w:tcPr>
          <w:p>
            <w:pPr>
              <w:ind w:left="785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钟烨明，正超库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  <w:tr>
        <w:trPr>
          <w:trHeight w:val="305" w:hRule="atLeast"/>
        </w:trPr>
        <w:tc>
          <w:tcPr>
            <w:tcW w:w="614" w:type="dxa"/>
            <w:vAlign w:val="top"/>
          </w:tcPr>
          <w:p>
            <w:pPr>
              <w:ind w:left="224"/>
              <w:spacing w:before="124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</w:t>
            </w:r>
          </w:p>
        </w:tc>
        <w:tc>
          <w:tcPr>
            <w:tcW w:w="2317" w:type="dxa"/>
            <w:vAlign w:val="top"/>
          </w:tcPr>
          <w:p>
            <w:pPr>
              <w:ind w:left="620"/>
              <w:spacing w:before="9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电气安装与维修</w:t>
            </w:r>
          </w:p>
        </w:tc>
        <w:tc>
          <w:tcPr>
            <w:tcW w:w="1498" w:type="dxa"/>
            <w:vAlign w:val="top"/>
          </w:tcPr>
          <w:p>
            <w:pPr>
              <w:ind w:left="213"/>
              <w:spacing w:before="8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项旭东，张妙妈</w:t>
            </w:r>
          </w:p>
        </w:tc>
        <w:tc>
          <w:tcPr>
            <w:tcW w:w="2637" w:type="dxa"/>
            <w:vAlign w:val="top"/>
          </w:tcPr>
          <w:p>
            <w:pPr>
              <w:ind w:left="865"/>
              <w:spacing w:before="8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黄冲，吴水杰</w:t>
            </w:r>
          </w:p>
        </w:tc>
        <w:tc>
          <w:tcPr>
            <w:tcW w:w="1193" w:type="dxa"/>
            <w:vAlign w:val="top"/>
          </w:tcPr>
          <w:p>
            <w:pPr>
              <w:ind w:left="368"/>
              <w:spacing w:before="8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三等奖</w:t>
            </w:r>
          </w:p>
        </w:tc>
      </w:tr>
    </w:tbl>
    <w:p>
      <w:pPr>
        <w:ind w:left="764"/>
        <w:spacing w:before="2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1.4.2职业资格证书</w:t>
      </w:r>
    </w:p>
    <w:p>
      <w:pPr>
        <w:ind w:left="123" w:right="116" w:firstLine="640"/>
        <w:spacing w:before="214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学校加强专业技能课程教学，增加实践性教学学时。学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生就读期间，获得职业技能证书的比例增加，毕业生的“双证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率”有提高。2022学年，组织培训在校学生参加各种资格证</w:t>
      </w:r>
    </w:p>
    <w:p>
      <w:pPr>
        <w:ind w:left="12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书，平均通过率为76.3%。</w:t>
      </w:r>
    </w:p>
    <w:p>
      <w:pPr>
        <w:ind w:left="764"/>
        <w:spacing w:before="2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二、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师资队伍建设</w:t>
      </w:r>
    </w:p>
    <w:p>
      <w:pPr>
        <w:ind w:left="764"/>
        <w:spacing w:before="25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2.1提升专业教师双师水平</w:t>
      </w:r>
    </w:p>
    <w:p>
      <w:pPr>
        <w:ind w:left="123" w:right="103" w:firstLine="640"/>
        <w:spacing w:before="213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2022年，学校修订《专业教师到企业实践管理办法》,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利用寒、暑假安排专业教师到企业实践。目前</w:t>
      </w:r>
      <w:r>
        <w:rPr>
          <w:rFonts w:ascii="FangSong" w:hAnsi="FangSong" w:eastAsia="FangSong" w:cs="FangSong"/>
          <w:sz w:val="31"/>
          <w:szCs w:val="31"/>
          <w:spacing w:val="10"/>
        </w:rPr>
        <w:t>，有专业教师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96名，其中“双师型”教师为88名，“双师型”教师占专业</w:t>
      </w:r>
    </w:p>
    <w:p>
      <w:pPr>
        <w:ind w:left="1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教师的比例为91.7%。</w:t>
      </w:r>
    </w:p>
    <w:p>
      <w:pPr>
        <w:sectPr>
          <w:pgSz w:w="12240" w:h="16690"/>
          <w:pgMar w:top="1418" w:right="1836" w:bottom="0" w:left="1836" w:header="0" w:footer="0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5264191</wp:posOffset>
            </wp:positionV>
            <wp:extent cx="387315" cy="1403274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315" cy="140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38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2.2教师质量</w:t>
      </w:r>
    </w:p>
    <w:p>
      <w:pPr>
        <w:ind w:right="54"/>
        <w:spacing w:before="243" w:line="611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  <w:position w:val="21"/>
        </w:rPr>
        <w:t>学校现有高级教师为30人，专任教师为148人，高级</w:t>
      </w:r>
    </w:p>
    <w:p>
      <w:pPr>
        <w:ind w:left="179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教师占专任教师的20.3%。</w:t>
      </w:r>
    </w:p>
    <w:p>
      <w:pPr>
        <w:ind w:right="20"/>
        <w:spacing w:before="221" w:line="62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  <w:position w:val="22"/>
        </w:rPr>
        <w:t>2022年度有10人通过了高级职称的评审，与上学年度</w:t>
      </w:r>
    </w:p>
    <w:p>
      <w:pPr>
        <w:ind w:left="179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相比，高级职称教师占专任教师的比例增加6.7%。</w:t>
      </w:r>
    </w:p>
    <w:p>
      <w:pPr>
        <w:ind w:left="2389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2.3教师队伍建设</w:t>
      </w:r>
    </w:p>
    <w:p>
      <w:pPr>
        <w:spacing w:before="211" w:line="63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23"/>
        </w:rPr>
        <w:t>学校教师当中有广东省技术能手2人，广州市中职百千</w:t>
      </w:r>
    </w:p>
    <w:p>
      <w:pPr>
        <w:ind w:left="179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万工程名家、名师各1名。</w:t>
      </w:r>
    </w:p>
    <w:p>
      <w:pPr>
        <w:ind w:left="2389"/>
        <w:spacing w:before="22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2.4教师教学能力大赛</w:t>
      </w:r>
    </w:p>
    <w:p>
      <w:pPr>
        <w:ind w:left="1790" w:right="14" w:firstLine="599"/>
        <w:spacing w:before="232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推进高水平教师教学团队建设，提高教师的师德践行能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力、专业教学能力、综合育人能力和自主发展能力</w:t>
      </w:r>
      <w:r>
        <w:rPr>
          <w:rFonts w:ascii="FangSong" w:hAnsi="FangSong" w:eastAsia="FangSong" w:cs="FangSong"/>
          <w:sz w:val="32"/>
          <w:szCs w:val="32"/>
        </w:rPr>
        <w:t>，推示范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性教学，促进“能说会做”的“双师型”教师成长；积极做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好教师教学能力大赛教师参赛动员及组织协调工作，不断提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高教师教学能力、专业素养和信息化水平，打造政治信念坚</w:t>
      </w:r>
    </w:p>
    <w:p>
      <w:pPr>
        <w:ind w:left="179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定、理论知识扎实、实践操作能力过硬的教师队伍</w:t>
      </w:r>
      <w:r>
        <w:rPr>
          <w:rFonts w:ascii="FangSong" w:hAnsi="FangSong" w:eastAsia="FangSong" w:cs="FangSong"/>
          <w:sz w:val="32"/>
          <w:szCs w:val="32"/>
          <w:spacing w:val="-1"/>
        </w:rPr>
        <w:t>。</w:t>
      </w:r>
    </w:p>
    <w:p>
      <w:pPr>
        <w:ind w:left="3000"/>
        <w:spacing w:before="158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表5:2023年广州市中等职业学校教师教学能力大赛参赛汇总表</w:t>
      </w:r>
    </w:p>
    <w:p>
      <w:pPr>
        <w:ind w:left="3059"/>
        <w:spacing w:before="239" w:line="224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5"/>
        </w:rPr>
        <w:t>附件4</w:t>
      </w:r>
    </w:p>
    <w:p>
      <w:pPr>
        <w:ind w:left="3722"/>
        <w:spacing w:before="200" w:line="221" w:lineRule="auto"/>
        <w:rPr>
          <w:rFonts w:ascii="SimHei" w:hAnsi="SimHei" w:eastAsia="SimHei" w:cs="SimHei"/>
          <w:sz w:val="19"/>
          <w:szCs w:val="1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2279615</wp:posOffset>
            </wp:positionH>
            <wp:positionV relativeFrom="paragraph">
              <wp:posOffset>-33706</wp:posOffset>
            </wp:positionV>
            <wp:extent cx="647696" cy="60958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696" cy="60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9"/>
          <w:szCs w:val="19"/>
          <w:b/>
          <w:bCs/>
          <w:spacing w:val="-8"/>
        </w:rPr>
        <w:t>2023年广州市中等职业学校教师教学能力大赛参赛汇总表</w:t>
      </w:r>
    </w:p>
    <w:p>
      <w:pPr>
        <w:ind w:left="3059"/>
        <w:spacing w:before="251" w:line="219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1"/>
        </w:rPr>
        <w:t>学校广州市黄捕限业技术学校</w:t>
      </w:r>
      <w:r>
        <w:rPr>
          <w:rFonts w:ascii="SimSun" w:hAnsi="SimSun" w:eastAsia="SimSun" w:cs="SimSun"/>
          <w:sz w:val="12"/>
          <w:szCs w:val="12"/>
          <w:spacing w:val="7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1"/>
        </w:rPr>
        <w:t>总联系人项旭车电话13825008381邮箱</w:t>
      </w:r>
      <w:r>
        <w:rPr>
          <w:rFonts w:ascii="SimSun" w:hAnsi="SimSun" w:eastAsia="SimSun" w:cs="SimSun"/>
          <w:sz w:val="12"/>
          <w:szCs w:val="12"/>
        </w:rPr>
        <w:t>hpxxd</w:t>
      </w:r>
      <w:r>
        <w:rPr>
          <w:rFonts w:ascii="SimSun" w:hAnsi="SimSun" w:eastAsia="SimSun" w:cs="SimSun"/>
          <w:sz w:val="12"/>
          <w:szCs w:val="12"/>
          <w:spacing w:val="1"/>
        </w:rPr>
        <w:t>@12</w:t>
      </w:r>
      <w:r>
        <w:rPr>
          <w:rFonts w:ascii="SimSun" w:hAnsi="SimSun" w:eastAsia="SimSun" w:cs="SimSun"/>
          <w:sz w:val="12"/>
          <w:szCs w:val="12"/>
        </w:rPr>
        <w:t>6com.</w:t>
      </w:r>
    </w:p>
    <w:p>
      <w:pPr>
        <w:spacing w:line="1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5809" w:type="dxa"/>
        <w:tblInd w:w="31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629"/>
        <w:gridCol w:w="718"/>
        <w:gridCol w:w="1198"/>
        <w:gridCol w:w="1028"/>
        <w:gridCol w:w="449"/>
        <w:gridCol w:w="569"/>
        <w:gridCol w:w="574"/>
      </w:tblGrid>
      <w:tr>
        <w:trPr>
          <w:trHeight w:val="274" w:hRule="atLeast"/>
        </w:trPr>
        <w:tc>
          <w:tcPr>
            <w:tcW w:w="644" w:type="dxa"/>
            <w:vAlign w:val="top"/>
          </w:tcPr>
          <w:p>
            <w:pPr>
              <w:ind w:left="216"/>
              <w:spacing w:before="87" w:line="22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b/>
                <w:bCs/>
                <w:spacing w:val="-3"/>
              </w:rPr>
              <w:t>姐别</w:t>
            </w:r>
          </w:p>
        </w:tc>
        <w:tc>
          <w:tcPr>
            <w:tcW w:w="629" w:type="dxa"/>
            <w:vAlign w:val="top"/>
          </w:tcPr>
          <w:p>
            <w:pPr>
              <w:ind w:left="110"/>
              <w:spacing w:before="89" w:line="22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专业名称</w:t>
            </w:r>
          </w:p>
        </w:tc>
        <w:tc>
          <w:tcPr>
            <w:tcW w:w="718" w:type="dxa"/>
            <w:vAlign w:val="top"/>
          </w:tcPr>
          <w:p>
            <w:pPr>
              <w:ind w:left="151"/>
              <w:spacing w:before="89" w:line="22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课程名称</w:t>
            </w:r>
          </w:p>
        </w:tc>
        <w:tc>
          <w:tcPr>
            <w:tcW w:w="1198" w:type="dxa"/>
            <w:vAlign w:val="top"/>
          </w:tcPr>
          <w:p>
            <w:pPr>
              <w:ind w:left="393"/>
              <w:spacing w:before="9" w:line="205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8"/>
              </w:rPr>
              <w:t>作品名称</w:t>
            </w:r>
          </w:p>
          <w:p>
            <w:pPr>
              <w:ind w:left="143"/>
              <w:spacing w:line="239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11"/>
              </w:rPr>
              <w:t>(根据教学任务及练)</w:t>
            </w:r>
          </w:p>
        </w:tc>
        <w:tc>
          <w:tcPr>
            <w:tcW w:w="1028" w:type="dxa"/>
            <w:vAlign w:val="top"/>
          </w:tcPr>
          <w:p>
            <w:pPr>
              <w:ind w:left="305"/>
              <w:spacing w:before="29" w:line="22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学校名称</w:t>
            </w:r>
          </w:p>
          <w:p>
            <w:pPr>
              <w:ind w:left="256"/>
              <w:spacing w:line="22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(规范全称)</w:t>
            </w:r>
          </w:p>
        </w:tc>
        <w:tc>
          <w:tcPr>
            <w:tcW w:w="449" w:type="dxa"/>
            <w:vAlign w:val="top"/>
          </w:tcPr>
          <w:p>
            <w:pPr>
              <w:ind w:left="68" w:right="78" w:firstLine="49"/>
              <w:spacing w:before="9" w:line="23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7"/>
              </w:rPr>
              <w:t>团队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 </w:t>
            </w:r>
            <w:r>
              <w:rPr>
                <w:rFonts w:ascii="SimSun" w:hAnsi="SimSun" w:eastAsia="SimSun" w:cs="SimSun"/>
                <w:sz w:val="10"/>
                <w:szCs w:val="10"/>
                <w:spacing w:val="-3"/>
              </w:rPr>
              <w:t>负责人</w:t>
            </w:r>
          </w:p>
        </w:tc>
        <w:tc>
          <w:tcPr>
            <w:tcW w:w="569" w:type="dxa"/>
            <w:vAlign w:val="top"/>
          </w:tcPr>
          <w:p>
            <w:pPr>
              <w:ind w:left="88"/>
              <w:spacing w:before="90" w:line="22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联系电话</w:t>
            </w:r>
          </w:p>
        </w:tc>
        <w:tc>
          <w:tcPr>
            <w:tcW w:w="574" w:type="dxa"/>
            <w:vAlign w:val="top"/>
          </w:tcPr>
          <w:p>
            <w:pPr>
              <w:ind w:left="79" w:right="88"/>
              <w:spacing w:before="19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参加校级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3"/>
              </w:rPr>
              <w:t>比赛情况</w:t>
            </w:r>
          </w:p>
        </w:tc>
      </w:tr>
      <w:tr>
        <w:trPr>
          <w:trHeight w:val="279" w:hRule="atLeast"/>
        </w:trPr>
        <w:tc>
          <w:tcPr>
            <w:tcW w:w="644" w:type="dxa"/>
            <w:vAlign w:val="top"/>
          </w:tcPr>
          <w:p>
            <w:pPr>
              <w:ind w:left="113" w:right="47" w:hanging="49"/>
              <w:spacing w:before="5" w:line="23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专业(技能)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课程二组</w:t>
            </w:r>
          </w:p>
        </w:tc>
        <w:tc>
          <w:tcPr>
            <w:tcW w:w="629" w:type="dxa"/>
            <w:vAlign w:val="top"/>
          </w:tcPr>
          <w:p>
            <w:pPr>
              <w:ind w:left="118" w:hanging="88"/>
              <w:spacing w:before="14" w:line="26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8"/>
              </w:rPr>
              <w:t>新能源汽车运</w:t>
            </w:r>
            <w:r>
              <w:rPr>
                <w:rFonts w:ascii="SimSun" w:hAnsi="SimSun" w:eastAsia="SimSun" w:cs="SimSun"/>
                <w:sz w:val="9"/>
                <w:szCs w:val="9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spacing w:val="7"/>
              </w:rPr>
              <w:t>用与组修</w:t>
            </w:r>
          </w:p>
        </w:tc>
        <w:tc>
          <w:tcPr>
            <w:tcW w:w="718" w:type="dxa"/>
            <w:vAlign w:val="top"/>
          </w:tcPr>
          <w:p>
            <w:pPr>
              <w:ind w:left="201" w:right="11" w:hanging="200"/>
              <w:spacing w:before="5" w:line="24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纯电动汽车结构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与检修</w:t>
            </w:r>
          </w:p>
        </w:tc>
        <w:tc>
          <w:tcPr>
            <w:tcW w:w="1198" w:type="dxa"/>
            <w:vAlign w:val="top"/>
          </w:tcPr>
          <w:p>
            <w:pPr>
              <w:ind w:left="472" w:right="29" w:hanging="459"/>
              <w:spacing w:before="4" w:line="23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安全先行-拖电动汽车安全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检查</w:t>
            </w:r>
          </w:p>
        </w:tc>
        <w:tc>
          <w:tcPr>
            <w:tcW w:w="1028" w:type="dxa"/>
            <w:vAlign w:val="top"/>
          </w:tcPr>
          <w:p>
            <w:pPr>
              <w:ind w:left="454" w:right="15" w:hanging="449"/>
              <w:spacing w:before="4" w:line="23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广州市黄墙职业技术学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校</w:t>
            </w:r>
          </w:p>
        </w:tc>
        <w:tc>
          <w:tcPr>
            <w:tcW w:w="449" w:type="dxa"/>
            <w:vAlign w:val="top"/>
          </w:tcPr>
          <w:p>
            <w:pPr>
              <w:ind w:left="68"/>
              <w:spacing w:before="85" w:line="22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</w:rPr>
              <w:t>李双发</w:t>
            </w:r>
          </w:p>
        </w:tc>
        <w:tc>
          <w:tcPr>
            <w:tcW w:w="569" w:type="dxa"/>
            <w:vAlign w:val="top"/>
          </w:tcPr>
          <w:p>
            <w:pPr>
              <w:ind w:left="28"/>
              <w:spacing w:before="110" w:line="184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3751762966</w:t>
            </w:r>
          </w:p>
        </w:tc>
        <w:tc>
          <w:tcPr>
            <w:tcW w:w="574" w:type="dxa"/>
            <w:vAlign w:val="top"/>
          </w:tcPr>
          <w:p>
            <w:pPr>
              <w:ind w:left="29"/>
              <w:spacing w:before="85" w:line="21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校级一等奖</w:t>
            </w:r>
          </w:p>
        </w:tc>
      </w:tr>
      <w:tr>
        <w:trPr>
          <w:trHeight w:val="279" w:hRule="atLeast"/>
        </w:trPr>
        <w:tc>
          <w:tcPr>
            <w:tcW w:w="644" w:type="dxa"/>
            <w:vAlign w:val="top"/>
          </w:tcPr>
          <w:p>
            <w:pPr>
              <w:ind w:left="113" w:right="47" w:hanging="49"/>
              <w:spacing w:before="16" w:line="23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专业(技能)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课程一组</w:t>
            </w:r>
          </w:p>
        </w:tc>
        <w:tc>
          <w:tcPr>
            <w:tcW w:w="629" w:type="dxa"/>
            <w:vAlign w:val="top"/>
          </w:tcPr>
          <w:p>
            <w:pPr>
              <w:ind w:left="247" w:hanging="217"/>
              <w:spacing w:before="15" w:line="24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8"/>
              </w:rPr>
              <w:t>计算机网络技</w:t>
            </w:r>
            <w:r>
              <w:rPr>
                <w:rFonts w:ascii="SimSun" w:hAnsi="SimSun" w:eastAsia="SimSun" w:cs="SimSun"/>
                <w:sz w:val="9"/>
                <w:szCs w:val="9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spacing w:val="4"/>
              </w:rPr>
              <w:t>术</w:t>
            </w:r>
          </w:p>
        </w:tc>
        <w:tc>
          <w:tcPr>
            <w:tcW w:w="718" w:type="dxa"/>
            <w:vAlign w:val="top"/>
          </w:tcPr>
          <w:p>
            <w:pPr>
              <w:ind w:left="151"/>
              <w:spacing w:before="85" w:line="21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综合布线</w:t>
            </w:r>
          </w:p>
        </w:tc>
        <w:tc>
          <w:tcPr>
            <w:tcW w:w="1198" w:type="dxa"/>
            <w:vAlign w:val="top"/>
          </w:tcPr>
          <w:p>
            <w:pPr>
              <w:ind w:left="92" w:right="32" w:hanging="79"/>
              <w:spacing w:before="16" w:line="23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匠心工艺。以人为本—-办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公室综合布线工程实训</w:t>
            </w:r>
          </w:p>
        </w:tc>
        <w:tc>
          <w:tcPr>
            <w:tcW w:w="1028" w:type="dxa"/>
            <w:vAlign w:val="top"/>
          </w:tcPr>
          <w:p>
            <w:pPr>
              <w:ind w:left="454" w:right="15" w:hanging="449"/>
              <w:spacing w:before="5" w:line="23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广州市黄墙职业技术学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校</w:t>
            </w:r>
          </w:p>
        </w:tc>
        <w:tc>
          <w:tcPr>
            <w:tcW w:w="449" w:type="dxa"/>
            <w:vAlign w:val="top"/>
          </w:tcPr>
          <w:p>
            <w:pPr>
              <w:ind w:left="117"/>
              <w:spacing w:before="86" w:line="221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刘方</w:t>
            </w:r>
          </w:p>
        </w:tc>
        <w:tc>
          <w:tcPr>
            <w:tcW w:w="569" w:type="dxa"/>
            <w:vAlign w:val="top"/>
          </w:tcPr>
          <w:p>
            <w:pPr>
              <w:ind w:left="28"/>
              <w:spacing w:before="111" w:line="198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13416472901</w:t>
            </w:r>
          </w:p>
        </w:tc>
        <w:tc>
          <w:tcPr>
            <w:tcW w:w="574" w:type="dxa"/>
            <w:vAlign w:val="top"/>
          </w:tcPr>
          <w:p>
            <w:pPr>
              <w:ind w:left="29"/>
              <w:spacing w:before="86" w:line="21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</w:rPr>
              <w:t>校级一等奖</w:t>
            </w:r>
          </w:p>
        </w:tc>
      </w:tr>
      <w:tr>
        <w:trPr>
          <w:trHeight w:val="159" w:hRule="atLeast"/>
        </w:trPr>
        <w:tc>
          <w:tcPr>
            <w:tcW w:w="644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718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58" w:lineRule="exact"/>
              <w:rPr>
                <w:rFonts w:ascii="Arial"/>
                <w:sz w:val="13"/>
              </w:rPr>
            </w:pPr>
            <w:r/>
          </w:p>
        </w:tc>
      </w:tr>
      <w:tr>
        <w:trPr>
          <w:trHeight w:val="179" w:hRule="atLeast"/>
        </w:trPr>
        <w:tc>
          <w:tcPr>
            <w:tcW w:w="64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71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69" w:hRule="atLeast"/>
        </w:trPr>
        <w:tc>
          <w:tcPr>
            <w:shd w:val="clear" w:fill="F0FBFB"/>
            <w:tcW w:w="644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shd w:val="clear" w:fill="F2FAFB"/>
            <w:tcW w:w="629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718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9" w:hRule="atLeast"/>
        </w:trPr>
        <w:tc>
          <w:tcPr>
            <w:shd w:val="clear" w:fill="EBF7FB"/>
            <w:tcW w:w="64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DF8F9"/>
            <w:tcW w:w="62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71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69" w:hRule="atLeast"/>
        </w:trPr>
        <w:tc>
          <w:tcPr>
            <w:shd w:val="clear" w:fill="E9F8FB"/>
            <w:tcW w:w="644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shd w:val="clear" w:fill="EBF7FA"/>
            <w:tcW w:w="629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shd w:val="clear" w:fill="EEF6F8"/>
            <w:tcW w:w="718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9" w:hRule="atLeast"/>
        </w:trPr>
        <w:tc>
          <w:tcPr>
            <w:shd w:val="clear" w:fill="E5F3F9"/>
            <w:tcW w:w="64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7F4F9"/>
            <w:tcW w:w="62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EF6F8"/>
            <w:tcW w:w="71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FF6F8"/>
            <w:tcW w:w="119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79" w:hRule="atLeast"/>
        </w:trPr>
        <w:tc>
          <w:tcPr>
            <w:shd w:val="clear" w:fill="EBF6FA"/>
            <w:tcW w:w="64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BF7FA"/>
            <w:tcW w:w="62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FF6F8"/>
            <w:tcW w:w="71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FF6F8"/>
            <w:tcW w:w="119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74" w:hRule="atLeast"/>
        </w:trPr>
        <w:tc>
          <w:tcPr>
            <w:shd w:val="clear" w:fill="EFFAFC"/>
            <w:tcW w:w="644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BF7FA"/>
            <w:tcW w:w="629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EF8F9"/>
            <w:tcW w:w="718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F1FAFB"/>
            <w:tcW w:w="1198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4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ind w:left="3080"/>
        <w:spacing w:before="129" w:line="223" w:lineRule="auto"/>
        <w:rPr>
          <w:rFonts w:ascii="SimSun" w:hAnsi="SimSun" w:eastAsia="SimSun" w:cs="SimSun"/>
          <w:sz w:val="12"/>
          <w:szCs w:val="12"/>
        </w:rPr>
      </w:pPr>
      <w:r>
        <w:rPr>
          <w:rFonts w:ascii="FangSong" w:hAnsi="FangSong" w:eastAsia="FangSong" w:cs="FangSong"/>
          <w:sz w:val="12"/>
          <w:szCs w:val="12"/>
          <w:color w:val="0096BC"/>
          <w:spacing w:val="2"/>
        </w:rPr>
        <w:t>填</w:t>
      </w:r>
      <w:r>
        <w:rPr>
          <w:rFonts w:ascii="FangSong" w:hAnsi="FangSong" w:eastAsia="FangSong" w:cs="FangSong"/>
          <w:sz w:val="12"/>
          <w:szCs w:val="12"/>
          <w:spacing w:val="2"/>
        </w:rPr>
        <w:t>表人</w:t>
      </w:r>
      <w:r>
        <w:rPr>
          <w:rFonts w:ascii="FangSong" w:hAnsi="FangSong" w:eastAsia="FangSong" w:cs="FangSong"/>
          <w:sz w:val="12"/>
          <w:szCs w:val="12"/>
          <w:color w:val="0096BC"/>
          <w:spacing w:val="2"/>
        </w:rPr>
        <w:t>：李渣良联系电话：</w:t>
      </w:r>
      <w:r>
        <w:rPr>
          <w:rFonts w:ascii="FangSong" w:hAnsi="FangSong" w:eastAsia="FangSong" w:cs="FangSong"/>
          <w:sz w:val="12"/>
          <w:szCs w:val="12"/>
          <w:color w:val="0096BC"/>
          <w:spacing w:val="1"/>
        </w:rPr>
        <w:t xml:space="preserve">  </w:t>
      </w:r>
      <w:r>
        <w:rPr>
          <w:rFonts w:ascii="SimSun" w:hAnsi="SimSun" w:eastAsia="SimSun" w:cs="SimSun"/>
          <w:sz w:val="12"/>
          <w:szCs w:val="12"/>
          <w:u w:val="single" w:color="auto"/>
          <w:spacing w:val="-53"/>
        </w:rPr>
        <w:t xml:space="preserve"> </w:t>
      </w:r>
      <w:r>
        <w:rPr>
          <w:rFonts w:ascii="SimSun" w:hAnsi="SimSun" w:eastAsia="SimSun" w:cs="SimSun"/>
          <w:sz w:val="12"/>
          <w:szCs w:val="12"/>
          <w:u w:val="single" w:color="auto"/>
          <w:spacing w:val="2"/>
        </w:rPr>
        <w:t>3929566745</w:t>
      </w:r>
      <w:r>
        <w:rPr>
          <w:rFonts w:ascii="SimSun" w:hAnsi="SimSun" w:eastAsia="SimSun" w:cs="SimSun"/>
          <w:sz w:val="12"/>
          <w:szCs w:val="12"/>
          <w:spacing w:val="-3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2"/>
        </w:rPr>
        <w:t>电子</w:t>
      </w:r>
      <w:r>
        <w:rPr>
          <w:rFonts w:ascii="SimSun" w:hAnsi="SimSun" w:eastAsia="SimSun" w:cs="SimSun"/>
          <w:sz w:val="12"/>
          <w:szCs w:val="12"/>
          <w:spacing w:val="1"/>
        </w:rPr>
        <w:t>邮件：57063297@00</w:t>
      </w:r>
      <w:r>
        <w:rPr>
          <w:rFonts w:ascii="SimSun" w:hAnsi="SimSun" w:eastAsia="SimSun" w:cs="SimSun"/>
          <w:sz w:val="12"/>
          <w:szCs w:val="12"/>
        </w:rPr>
        <w:t>COM</w:t>
      </w:r>
    </w:p>
    <w:p>
      <w:pPr>
        <w:sectPr>
          <w:headerReference w:type="default" r:id="rId6"/>
          <w:pgSz w:w="11920" w:h="16520"/>
          <w:pgMar w:top="400" w:right="1772" w:bottom="0" w:left="0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7169167</wp:posOffset>
            </wp:positionH>
            <wp:positionV relativeFrom="page">
              <wp:posOffset>5251498</wp:posOffset>
            </wp:positionV>
            <wp:extent cx="400032" cy="1435059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32" cy="143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714"/>
        <w:spacing w:before="101" w:line="6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2"/>
        </w:rPr>
        <w:t>三、</w:t>
      </w:r>
      <w:r>
        <w:rPr>
          <w:rFonts w:ascii="FangSong" w:hAnsi="FangSong" w:eastAsia="FangSong" w:cs="FangSong"/>
          <w:sz w:val="31"/>
          <w:szCs w:val="31"/>
          <w:spacing w:val="-60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2"/>
        </w:rPr>
        <w:t>招生与就业工作</w:t>
      </w:r>
    </w:p>
    <w:p>
      <w:pPr>
        <w:ind w:left="71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3.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1招生情况</w:t>
      </w:r>
    </w:p>
    <w:p>
      <w:pPr>
        <w:ind w:left="74" w:right="1784" w:firstLine="639"/>
        <w:spacing w:before="225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2022年，学校共招生881人，年度招生计划完成率为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88.1%。广州学籍学生数为615人，占当年实际录取学生</w:t>
      </w:r>
      <w:r>
        <w:rPr>
          <w:rFonts w:ascii="FangSong" w:hAnsi="FangSong" w:eastAsia="FangSong" w:cs="FangSong"/>
          <w:sz w:val="31"/>
          <w:szCs w:val="31"/>
          <w:spacing w:val="19"/>
        </w:rPr>
        <w:t>数</w:t>
      </w:r>
    </w:p>
    <w:p>
      <w:pPr>
        <w:ind w:left="10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的比例为69.8%。</w:t>
      </w:r>
    </w:p>
    <w:p>
      <w:pPr>
        <w:ind w:left="714"/>
        <w:spacing w:before="2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3.2就业质量</w:t>
      </w:r>
    </w:p>
    <w:p>
      <w:pPr>
        <w:ind w:left="105" w:right="1802" w:firstLine="609"/>
        <w:spacing w:before="211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学校以拓展就业市场，提高就业质量为工作要点，凝心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聚力拓展就业渠道、提升就业质量，发挥优势，补齐短板，</w:t>
      </w:r>
    </w:p>
    <w:p>
      <w:pPr>
        <w:ind w:left="10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不断改善工作方法，创新工作思路，树立服务学生的意识，</w:t>
      </w:r>
    </w:p>
    <w:p>
      <w:pPr>
        <w:ind w:left="105"/>
        <w:spacing w:before="2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全力推动毕业生更加充分高质量就业。</w:t>
      </w:r>
    </w:p>
    <w:p>
      <w:pPr>
        <w:ind w:left="2077"/>
        <w:spacing w:before="11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表6:广州市黄埔职业技术学校就业信息情况表</w:t>
      </w:r>
    </w:p>
    <w:p>
      <w:pPr>
        <w:spacing w:line="52" w:lineRule="exact"/>
        <w:rPr/>
      </w:pPr>
      <w:r/>
    </w:p>
    <w:tbl>
      <w:tblPr>
        <w:tblStyle w:val="2"/>
        <w:tblW w:w="85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638"/>
        <w:gridCol w:w="1368"/>
        <w:gridCol w:w="1898"/>
        <w:gridCol w:w="1498"/>
        <w:gridCol w:w="1384"/>
      </w:tblGrid>
      <w:tr>
        <w:trPr>
          <w:trHeight w:val="1013" w:hRule="atLeast"/>
        </w:trPr>
        <w:tc>
          <w:tcPr>
            <w:tcW w:w="79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163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学校招生专业</w:t>
            </w:r>
          </w:p>
        </w:tc>
        <w:tc>
          <w:tcPr>
            <w:tcW w:w="1368" w:type="dxa"/>
            <w:vAlign w:val="top"/>
          </w:tcPr>
          <w:p>
            <w:pPr>
              <w:ind w:left="155"/>
              <w:spacing w:before="240" w:line="50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  <w:position w:val="22"/>
              </w:rPr>
              <w:t>当年毕业生</w:t>
            </w:r>
          </w:p>
          <w:p>
            <w:pPr>
              <w:ind w:left="46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人数</w:t>
            </w:r>
          </w:p>
        </w:tc>
        <w:tc>
          <w:tcPr>
            <w:tcW w:w="189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527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升学人数</w:t>
            </w:r>
          </w:p>
        </w:tc>
        <w:tc>
          <w:tcPr>
            <w:tcW w:w="149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对口就业人数</w:t>
            </w:r>
          </w:p>
        </w:tc>
        <w:tc>
          <w:tcPr>
            <w:tcW w:w="138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对口就业率</w:t>
            </w:r>
          </w:p>
        </w:tc>
      </w:tr>
      <w:tr>
        <w:trPr>
          <w:trHeight w:val="1019" w:hRule="atLeast"/>
        </w:trPr>
        <w:tc>
          <w:tcPr>
            <w:tcW w:w="79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250" w:line="49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21"/>
              </w:rPr>
              <w:t>新能源汽车运</w:t>
            </w:r>
          </w:p>
          <w:p>
            <w:pPr>
              <w:ind w:left="9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用与维修</w:t>
            </w:r>
          </w:p>
        </w:tc>
        <w:tc>
          <w:tcPr>
            <w:tcW w:w="136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当年未开设</w:t>
            </w:r>
          </w:p>
        </w:tc>
        <w:tc>
          <w:tcPr>
            <w:tcW w:w="189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当年未开设</w:t>
            </w:r>
          </w:p>
        </w:tc>
        <w:tc>
          <w:tcPr>
            <w:tcW w:w="149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当年未开设</w:t>
            </w:r>
          </w:p>
        </w:tc>
        <w:tc>
          <w:tcPr>
            <w:tcW w:w="13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68" w:line="53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25"/>
              </w:rPr>
              <w:t>(512+166)</w:t>
            </w:r>
          </w:p>
          <w:p>
            <w:pPr>
              <w:ind w:left="48"/>
              <w:spacing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/736=82.58%</w:t>
            </w:r>
          </w:p>
        </w:tc>
      </w:tr>
      <w:tr>
        <w:trPr>
          <w:trHeight w:val="519" w:hRule="atLeast"/>
        </w:trPr>
        <w:tc>
          <w:tcPr>
            <w:tcW w:w="7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68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1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机电技术应用</w:t>
            </w:r>
          </w:p>
        </w:tc>
        <w:tc>
          <w:tcPr>
            <w:tcW w:w="136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68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72</w:t>
            </w:r>
          </w:p>
        </w:tc>
        <w:tc>
          <w:tcPr>
            <w:tcW w:w="1898" w:type="dxa"/>
            <w:vAlign w:val="top"/>
          </w:tcPr>
          <w:p>
            <w:pPr>
              <w:ind w:left="834"/>
              <w:spacing w:before="3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51</w:t>
            </w:r>
          </w:p>
        </w:tc>
        <w:tc>
          <w:tcPr>
            <w:tcW w:w="14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37"/>
              <w:spacing w:before="68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8" w:hRule="atLeast"/>
        </w:trPr>
        <w:tc>
          <w:tcPr>
            <w:tcW w:w="79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221" w:line="51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23"/>
              </w:rPr>
              <w:t>工业机器人技</w:t>
            </w:r>
          </w:p>
          <w:p>
            <w:pPr>
              <w:ind w:left="9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术应用</w:t>
            </w:r>
          </w:p>
        </w:tc>
        <w:tc>
          <w:tcPr>
            <w:tcW w:w="136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51</w:t>
            </w:r>
          </w:p>
        </w:tc>
        <w:tc>
          <w:tcPr>
            <w:tcW w:w="189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834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49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686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794" w:type="dxa"/>
            <w:vAlign w:val="top"/>
          </w:tcPr>
          <w:p>
            <w:pPr>
              <w:ind w:left="334"/>
              <w:spacing w:before="30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1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数控技术应用</w:t>
            </w:r>
          </w:p>
        </w:tc>
        <w:tc>
          <w:tcPr>
            <w:tcW w:w="1368" w:type="dxa"/>
            <w:vAlign w:val="top"/>
          </w:tcPr>
          <w:p>
            <w:pPr>
              <w:ind w:left="572"/>
              <w:spacing w:before="30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</w:t>
            </w:r>
          </w:p>
        </w:tc>
        <w:tc>
          <w:tcPr>
            <w:tcW w:w="1898" w:type="dxa"/>
            <w:vAlign w:val="top"/>
          </w:tcPr>
          <w:p>
            <w:pPr>
              <w:ind w:left="834"/>
              <w:spacing w:before="29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1498" w:type="dxa"/>
            <w:vAlign w:val="top"/>
          </w:tcPr>
          <w:p>
            <w:pPr>
              <w:ind w:left="637"/>
              <w:spacing w:before="28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794" w:type="dxa"/>
            <w:vAlign w:val="top"/>
          </w:tcPr>
          <w:p>
            <w:pPr>
              <w:ind w:left="334"/>
              <w:spacing w:before="30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2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电子商务</w:t>
            </w:r>
          </w:p>
        </w:tc>
        <w:tc>
          <w:tcPr>
            <w:tcW w:w="136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68" w:line="1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90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34"/>
              <w:spacing w:before="68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14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37"/>
              <w:spacing w:before="68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94" w:type="dxa"/>
            <w:vAlign w:val="top"/>
          </w:tcPr>
          <w:p>
            <w:pPr>
              <w:ind w:left="334"/>
              <w:spacing w:before="301" w:line="1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24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会计事务</w:t>
            </w:r>
          </w:p>
        </w:tc>
        <w:tc>
          <w:tcPr>
            <w:tcW w:w="13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68" w:line="1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</w:t>
            </w:r>
          </w:p>
        </w:tc>
        <w:tc>
          <w:tcPr>
            <w:tcW w:w="1898" w:type="dxa"/>
            <w:vAlign w:val="top"/>
          </w:tcPr>
          <w:p>
            <w:pPr>
              <w:ind w:left="834"/>
              <w:spacing w:before="301" w:line="1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37"/>
              <w:spacing w:before="68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9" w:hRule="atLeast"/>
        </w:trPr>
        <w:tc>
          <w:tcPr>
            <w:tcW w:w="79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6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638" w:type="dxa"/>
            <w:vAlign w:val="top"/>
          </w:tcPr>
          <w:p>
            <w:pPr>
              <w:ind w:left="90"/>
              <w:spacing w:before="266" w:line="48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20"/>
              </w:rPr>
              <w:t>计算机网络技</w:t>
            </w:r>
          </w:p>
          <w:p>
            <w:pPr>
              <w:ind w:left="9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术</w:t>
            </w:r>
          </w:p>
        </w:tc>
        <w:tc>
          <w:tcPr>
            <w:tcW w:w="13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  <w:tc>
          <w:tcPr>
            <w:tcW w:w="189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834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  <w:tc>
          <w:tcPr>
            <w:tcW w:w="149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637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79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8</w:t>
            </w:r>
          </w:p>
        </w:tc>
        <w:tc>
          <w:tcPr>
            <w:tcW w:w="1638" w:type="dxa"/>
            <w:vAlign w:val="top"/>
          </w:tcPr>
          <w:p>
            <w:pPr>
              <w:ind w:left="110"/>
              <w:spacing w:before="278" w:line="48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20"/>
              </w:rPr>
              <w:t>汽车运用与维</w:t>
            </w:r>
          </w:p>
          <w:p>
            <w:pPr>
              <w:ind w:left="9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修</w:t>
            </w:r>
          </w:p>
        </w:tc>
        <w:tc>
          <w:tcPr>
            <w:tcW w:w="136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203</w:t>
            </w:r>
          </w:p>
        </w:tc>
        <w:tc>
          <w:tcPr>
            <w:tcW w:w="189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784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115</w:t>
            </w:r>
          </w:p>
        </w:tc>
        <w:tc>
          <w:tcPr>
            <w:tcW w:w="149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637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</w:t>
            </w:r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pgSz w:w="11920" w:h="16520"/>
          <w:pgMar w:top="400" w:right="0" w:bottom="0" w:left="1705" w:header="0" w:footer="0" w:gutter="0"/>
        </w:sectPr>
        <w:rPr/>
      </w:pPr>
    </w:p>
    <w:p>
      <w:pPr>
        <w:rPr/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7340609</wp:posOffset>
            </wp:positionH>
            <wp:positionV relativeFrom="page">
              <wp:posOffset>2901905</wp:posOffset>
            </wp:positionV>
            <wp:extent cx="228589" cy="81917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589" cy="81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rPr/>
      </w:pPr>
      <w:r/>
    </w:p>
    <w:p>
      <w:pPr>
        <w:spacing w:line="210" w:lineRule="exact"/>
        <w:rPr/>
      </w:pPr>
      <w:r/>
    </w:p>
    <w:tbl>
      <w:tblPr>
        <w:tblStyle w:val="2"/>
        <w:tblW w:w="8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648"/>
        <w:gridCol w:w="1369"/>
        <w:gridCol w:w="1908"/>
        <w:gridCol w:w="1488"/>
        <w:gridCol w:w="1393"/>
      </w:tblGrid>
      <w:tr>
        <w:trPr>
          <w:trHeight w:val="1022" w:hRule="atLeast"/>
        </w:trPr>
        <w:tc>
          <w:tcPr>
            <w:tcW w:w="79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1648" w:type="dxa"/>
            <w:vAlign w:val="top"/>
          </w:tcPr>
          <w:p>
            <w:pPr>
              <w:ind w:left="101"/>
              <w:spacing w:before="223" w:line="5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22"/>
              </w:rPr>
              <w:t>物流服务与管</w:t>
            </w:r>
          </w:p>
          <w:p>
            <w:pPr>
              <w:ind w:left="101"/>
              <w:spacing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理</w:t>
            </w:r>
          </w:p>
        </w:tc>
        <w:tc>
          <w:tcPr>
            <w:tcW w:w="136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563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88</w:t>
            </w:r>
          </w:p>
        </w:tc>
        <w:tc>
          <w:tcPr>
            <w:tcW w:w="190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833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148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26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13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7" w:hRule="atLeast"/>
        </w:trPr>
        <w:tc>
          <w:tcPr>
            <w:tcW w:w="79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1648" w:type="dxa"/>
            <w:vAlign w:val="top"/>
          </w:tcPr>
          <w:p>
            <w:pPr>
              <w:ind w:left="101"/>
              <w:spacing w:before="241" w:line="50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21"/>
              </w:rPr>
              <w:t>计算机平面设</w:t>
            </w:r>
          </w:p>
          <w:p>
            <w:pPr>
              <w:ind w:left="101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计</w:t>
            </w:r>
          </w:p>
        </w:tc>
        <w:tc>
          <w:tcPr>
            <w:tcW w:w="136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563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190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33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148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0</w:t>
            </w:r>
          </w:p>
        </w:tc>
        <w:tc>
          <w:tcPr>
            <w:tcW w:w="13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794" w:type="dxa"/>
            <w:vAlign w:val="top"/>
          </w:tcPr>
          <w:p>
            <w:pPr>
              <w:ind w:left="275"/>
              <w:spacing w:before="311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1648" w:type="dxa"/>
            <w:vAlign w:val="top"/>
          </w:tcPr>
          <w:p>
            <w:pPr>
              <w:ind w:left="101"/>
              <w:spacing w:before="25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幼儿保育</w:t>
            </w:r>
          </w:p>
        </w:tc>
        <w:tc>
          <w:tcPr>
            <w:tcW w:w="1369" w:type="dxa"/>
            <w:vAlign w:val="top"/>
          </w:tcPr>
          <w:p>
            <w:pPr>
              <w:ind w:left="563"/>
              <w:spacing w:before="31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84</w:t>
            </w:r>
          </w:p>
        </w:tc>
        <w:tc>
          <w:tcPr>
            <w:tcW w:w="1908" w:type="dxa"/>
            <w:vAlign w:val="top"/>
          </w:tcPr>
          <w:p>
            <w:pPr>
              <w:ind w:left="833"/>
              <w:spacing w:before="30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1488" w:type="dxa"/>
            <w:vAlign w:val="top"/>
          </w:tcPr>
          <w:p>
            <w:pPr>
              <w:ind w:left="685"/>
              <w:spacing w:before="31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3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2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8" w:type="dxa"/>
            <w:vAlign w:val="top"/>
          </w:tcPr>
          <w:p>
            <w:pPr>
              <w:ind w:left="104"/>
              <w:spacing w:before="242" w:line="5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  <w:position w:val="23"/>
              </w:rPr>
              <w:t>2022学年毕业</w:t>
            </w:r>
          </w:p>
          <w:p>
            <w:pPr>
              <w:ind w:left="384"/>
              <w:spacing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生总人数</w:t>
            </w:r>
          </w:p>
        </w:tc>
        <w:tc>
          <w:tcPr>
            <w:tcW w:w="136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821</w:t>
            </w:r>
          </w:p>
        </w:tc>
        <w:tc>
          <w:tcPr>
            <w:tcW w:w="190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784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512</w:t>
            </w:r>
          </w:p>
        </w:tc>
        <w:tc>
          <w:tcPr>
            <w:tcW w:w="148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576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166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785"/>
        <w:spacing w:before="101" w:line="6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2"/>
        </w:rPr>
        <w:t>四</w:t>
      </w:r>
      <w:r>
        <w:rPr>
          <w:rFonts w:ascii="FangSong" w:hAnsi="FangSong" w:eastAsia="FangSong" w:cs="FangSong"/>
          <w:sz w:val="31"/>
          <w:szCs w:val="31"/>
          <w:spacing w:val="-77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2"/>
        </w:rPr>
        <w:t>、教科研与培训业务</w:t>
      </w:r>
    </w:p>
    <w:p>
      <w:pPr>
        <w:ind w:left="74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4.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1教科研工作</w:t>
      </w:r>
    </w:p>
    <w:p>
      <w:pPr>
        <w:ind w:left="135" w:right="1776" w:firstLine="649"/>
        <w:spacing w:before="233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学校通过课题研究固化教师的教学成果，提升教师的科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研水平。2022年学校申报并立项省级教改项目课题</w:t>
      </w:r>
      <w:r>
        <w:rPr>
          <w:rFonts w:ascii="FangSong" w:hAnsi="FangSong" w:eastAsia="FangSong" w:cs="FangSong"/>
          <w:sz w:val="31"/>
          <w:szCs w:val="31"/>
          <w:spacing w:val="25"/>
        </w:rPr>
        <w:t>1项，</w:t>
      </w:r>
    </w:p>
    <w:p>
      <w:pPr>
        <w:ind w:left="13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立项市级规划课题4项。</w:t>
      </w:r>
    </w:p>
    <w:p>
      <w:pPr>
        <w:ind w:left="1728"/>
        <w:spacing w:before="12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表7:广州市黄埔职业技术学校2022年课题立项情况表</w:t>
      </w:r>
    </w:p>
    <w:p>
      <w:pPr>
        <w:spacing w:line="21" w:lineRule="exact"/>
        <w:rPr/>
      </w:pPr>
      <w:r/>
    </w:p>
    <w:tbl>
      <w:tblPr>
        <w:tblStyle w:val="2"/>
        <w:tblW w:w="8590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3"/>
        <w:gridCol w:w="4285"/>
        <w:gridCol w:w="1718"/>
        <w:gridCol w:w="1044"/>
      </w:tblGrid>
      <w:tr>
        <w:trPr>
          <w:trHeight w:val="314" w:hRule="atLeast"/>
        </w:trPr>
        <w:tc>
          <w:tcPr>
            <w:tcW w:w="1543" w:type="dxa"/>
            <w:vAlign w:val="top"/>
          </w:tcPr>
          <w:p>
            <w:pPr>
              <w:ind w:left="325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项目编号</w:t>
            </w:r>
          </w:p>
        </w:tc>
        <w:tc>
          <w:tcPr>
            <w:tcW w:w="4285" w:type="dxa"/>
            <w:vAlign w:val="top"/>
          </w:tcPr>
          <w:p>
            <w:pPr>
              <w:ind w:left="1691"/>
              <w:spacing w:before="5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718" w:type="dxa"/>
            <w:vAlign w:val="top"/>
          </w:tcPr>
          <w:p>
            <w:pPr>
              <w:ind w:left="427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项目类别</w:t>
            </w:r>
          </w:p>
        </w:tc>
        <w:tc>
          <w:tcPr>
            <w:tcW w:w="1044" w:type="dxa"/>
            <w:vAlign w:val="top"/>
          </w:tcPr>
          <w:p>
            <w:pPr>
              <w:ind w:left="199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负责人</w:t>
            </w:r>
          </w:p>
        </w:tc>
      </w:tr>
      <w:tr>
        <w:trPr>
          <w:trHeight w:val="618" w:hRule="atLeast"/>
        </w:trPr>
        <w:tc>
          <w:tcPr>
            <w:tcW w:w="1543" w:type="dxa"/>
            <w:vAlign w:val="top"/>
          </w:tcPr>
          <w:p>
            <w:pPr>
              <w:ind w:left="105"/>
              <w:spacing w:before="11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2023ZQJK018</w:t>
            </w:r>
          </w:p>
        </w:tc>
        <w:tc>
          <w:tcPr>
            <w:tcW w:w="4285" w:type="dxa"/>
            <w:vAlign w:val="top"/>
          </w:tcPr>
          <w:p>
            <w:pPr>
              <w:ind w:left="101" w:right="120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融合网联化虚拟仿真技术的物联网安卓程序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设计项目课程开发的实践性研究</w:t>
            </w:r>
          </w:p>
        </w:tc>
        <w:tc>
          <w:tcPr>
            <w:tcW w:w="1718" w:type="dxa"/>
            <w:vAlign w:val="top"/>
          </w:tcPr>
          <w:p>
            <w:pPr>
              <w:ind w:left="116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省重点课题</w:t>
            </w:r>
          </w:p>
        </w:tc>
        <w:tc>
          <w:tcPr>
            <w:tcW w:w="1044" w:type="dxa"/>
            <w:vAlign w:val="top"/>
          </w:tcPr>
          <w:p>
            <w:pPr>
              <w:ind w:left="309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陈锐</w:t>
            </w:r>
          </w:p>
        </w:tc>
      </w:tr>
      <w:tr>
        <w:trPr>
          <w:trHeight w:val="917" w:hRule="atLeast"/>
        </w:trPr>
        <w:tc>
          <w:tcPr>
            <w:tcW w:w="1543" w:type="dxa"/>
            <w:vAlign w:val="top"/>
          </w:tcPr>
          <w:p>
            <w:pPr>
              <w:ind w:left="105"/>
              <w:spacing w:before="1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202215089</w:t>
            </w:r>
          </w:p>
        </w:tc>
        <w:tc>
          <w:tcPr>
            <w:tcW w:w="4285" w:type="dxa"/>
            <w:vAlign w:val="top"/>
          </w:tcPr>
          <w:p>
            <w:pPr>
              <w:ind w:left="101" w:right="116"/>
              <w:spacing w:before="60" w:line="25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基于1+X的中职智能制造专业群共享课程的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研究—</w:t>
            </w:r>
            <w:r>
              <w:rPr>
                <w:rFonts w:ascii="SimSun" w:hAnsi="SimSun" w:eastAsia="SimSun" w:cs="SimSun"/>
                <w:sz w:val="21"/>
                <w:szCs w:val="21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以“工业机器人集成应用”课程建设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为例</w:t>
            </w:r>
          </w:p>
        </w:tc>
        <w:tc>
          <w:tcPr>
            <w:tcW w:w="1718" w:type="dxa"/>
            <w:vAlign w:val="top"/>
          </w:tcPr>
          <w:p>
            <w:pPr>
              <w:ind w:left="116"/>
              <w:spacing w:before="8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市能效专项课题</w:t>
            </w:r>
          </w:p>
        </w:tc>
        <w:tc>
          <w:tcPr>
            <w:tcW w:w="1044" w:type="dxa"/>
            <w:vAlign w:val="top"/>
          </w:tcPr>
          <w:p>
            <w:pPr>
              <w:ind w:left="199"/>
              <w:spacing w:before="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周清霞</w:t>
            </w:r>
          </w:p>
        </w:tc>
      </w:tr>
      <w:tr>
        <w:trPr>
          <w:trHeight w:val="609" w:hRule="atLeast"/>
        </w:trPr>
        <w:tc>
          <w:tcPr>
            <w:tcW w:w="1543" w:type="dxa"/>
            <w:vAlign w:val="top"/>
          </w:tcPr>
          <w:p>
            <w:pPr>
              <w:ind w:left="105"/>
              <w:spacing w:before="1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202215137</w:t>
            </w:r>
          </w:p>
        </w:tc>
        <w:tc>
          <w:tcPr>
            <w:tcW w:w="4285" w:type="dxa"/>
            <w:vAlign w:val="top"/>
          </w:tcPr>
          <w:p>
            <w:pPr>
              <w:ind w:left="101" w:right="114"/>
              <w:spacing w:before="74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基于</w:t>
            </w:r>
            <w:r>
              <w:rPr>
                <w:rFonts w:ascii="SimSun" w:hAnsi="SimSun" w:eastAsia="SimSun" w:cs="SimSun"/>
                <w:sz w:val="21"/>
                <w:szCs w:val="21"/>
              </w:rPr>
              <w:t>UCS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模式的中职《汽车服务英语》活页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式教材开发与应用研究</w:t>
            </w:r>
          </w:p>
        </w:tc>
        <w:tc>
          <w:tcPr>
            <w:tcW w:w="1718" w:type="dxa"/>
            <w:vAlign w:val="top"/>
          </w:tcPr>
          <w:p>
            <w:pPr>
              <w:ind w:left="116"/>
              <w:spacing w:before="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市能效专项课题</w:t>
            </w:r>
          </w:p>
        </w:tc>
        <w:tc>
          <w:tcPr>
            <w:tcW w:w="1044" w:type="dxa"/>
            <w:vAlign w:val="top"/>
          </w:tcPr>
          <w:p>
            <w:pPr>
              <w:ind w:left="199"/>
              <w:spacing w:before="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梁慧灵</w:t>
            </w:r>
          </w:p>
        </w:tc>
      </w:tr>
      <w:tr>
        <w:trPr>
          <w:trHeight w:val="319" w:hRule="atLeast"/>
        </w:trPr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85" w:type="dxa"/>
            <w:vAlign w:val="top"/>
          </w:tcPr>
          <w:p>
            <w:pPr>
              <w:ind w:left="101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红色经典音乐融入中职钢琴课的实践研究</w:t>
            </w:r>
          </w:p>
        </w:tc>
        <w:tc>
          <w:tcPr>
            <w:tcW w:w="1718" w:type="dxa"/>
            <w:vAlign w:val="top"/>
          </w:tcPr>
          <w:p>
            <w:pPr>
              <w:ind w:left="116"/>
              <w:spacing w:before="6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市萌芽课题</w:t>
            </w:r>
          </w:p>
        </w:tc>
        <w:tc>
          <w:tcPr>
            <w:tcW w:w="1044" w:type="dxa"/>
            <w:vAlign w:val="top"/>
          </w:tcPr>
          <w:p>
            <w:pPr>
              <w:ind w:left="309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贺扬</w:t>
            </w:r>
          </w:p>
        </w:tc>
      </w:tr>
      <w:tr>
        <w:trPr>
          <w:trHeight w:val="613" w:hRule="atLeast"/>
        </w:trPr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85" w:type="dxa"/>
            <w:vAlign w:val="top"/>
          </w:tcPr>
          <w:p>
            <w:pPr>
              <w:ind w:left="101" w:right="121"/>
              <w:spacing w:before="55" w:line="24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基于智能小车结构设计的智慧课堂案例实践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探究</w:t>
            </w:r>
          </w:p>
        </w:tc>
        <w:tc>
          <w:tcPr>
            <w:tcW w:w="1718" w:type="dxa"/>
            <w:vAlign w:val="top"/>
          </w:tcPr>
          <w:p>
            <w:pPr>
              <w:ind w:left="116"/>
              <w:spacing w:before="4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市萌芽课题</w:t>
            </w:r>
          </w:p>
        </w:tc>
        <w:tc>
          <w:tcPr>
            <w:tcW w:w="1044" w:type="dxa"/>
            <w:vAlign w:val="top"/>
          </w:tcPr>
          <w:p>
            <w:pPr>
              <w:ind w:left="199"/>
              <w:spacing w:before="7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江钰慧</w:t>
            </w:r>
          </w:p>
        </w:tc>
      </w:tr>
    </w:tbl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72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409565</wp:posOffset>
            </wp:positionH>
            <wp:positionV relativeFrom="paragraph">
              <wp:posOffset>-219480</wp:posOffset>
            </wp:positionV>
            <wp:extent cx="1473193" cy="1441458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93" cy="1441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24"/>
        </w:rPr>
        <w:t>4.2社会培训工作</w:t>
      </w:r>
    </w:p>
    <w:p>
      <w:pPr>
        <w:ind w:left="785"/>
        <w:spacing w:before="22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学校服务区内企业，主动走出校门，争取资源，为广汽</w:t>
      </w:r>
    </w:p>
    <w:p>
      <w:pPr>
        <w:ind w:left="135"/>
        <w:spacing w:before="255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本田汽车有限公司开展了电工职业技能等项目培训。学校承</w:t>
      </w:r>
    </w:p>
    <w:p>
      <w:pPr>
        <w:sectPr>
          <w:pgSz w:w="11920" w:h="16520"/>
          <w:pgMar w:top="400" w:right="0" w:bottom="0" w:left="1644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2362195</wp:posOffset>
            </wp:positionH>
            <wp:positionV relativeFrom="page">
              <wp:posOffset>8528008</wp:posOffset>
            </wp:positionV>
            <wp:extent cx="1454119" cy="112402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19" cy="112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1"/>
        <w:spacing w:before="100" w:line="6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2"/>
        </w:rPr>
        <w:t>办和组织了黄埔区职工职业技能大赛，进一步内联外</w:t>
      </w:r>
      <w:r>
        <w:rPr>
          <w:rFonts w:ascii="FangSong" w:hAnsi="FangSong" w:eastAsia="FangSong" w:cs="FangSong"/>
          <w:sz w:val="31"/>
          <w:szCs w:val="31"/>
          <w:spacing w:val="8"/>
          <w:position w:val="22"/>
        </w:rPr>
        <w:t>通，整</w:t>
      </w:r>
    </w:p>
    <w:p>
      <w:pPr>
        <w:ind w:left="3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合资源，做大做强社会培训品牌。</w:t>
      </w:r>
    </w:p>
    <w:p>
      <w:pPr>
        <w:ind w:left="672"/>
        <w:spacing w:before="25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五、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特色与创新</w:t>
      </w:r>
    </w:p>
    <w:p>
      <w:pPr>
        <w:ind w:left="676"/>
        <w:spacing w:before="230" w:line="6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  <w:position w:val="22"/>
        </w:rPr>
        <w:t>学校的《黄埔职业教育集团创新现代学徒制“</w:t>
      </w:r>
      <w:r>
        <w:rPr>
          <w:rFonts w:ascii="FangSong" w:hAnsi="FangSong" w:eastAsia="FangSong" w:cs="FangSong"/>
          <w:sz w:val="31"/>
          <w:szCs w:val="31"/>
          <w:spacing w:val="-97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  <w:position w:val="22"/>
        </w:rPr>
        <w:t>一核心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、</w:t>
      </w:r>
    </w:p>
    <w:p>
      <w:pPr>
        <w:ind w:left="3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四元融合、五年贯通”中高企合作育人模式》案例入选广州</w:t>
      </w:r>
    </w:p>
    <w:p>
      <w:pPr>
        <w:ind w:left="36"/>
        <w:spacing w:before="24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市中等职业教育质量年度报告(2023年)。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1"/>
          <w:szCs w:val="21"/>
        </w:rPr>
      </w:sdtEndPr>
      <w:sdtContent>
        <w:p>
          <w:pPr>
            <w:ind w:left="552"/>
            <w:spacing w:before="257" w:line="219" w:lineRule="auto"/>
            <w:tabs>
              <w:tab w:val="right" w:leader="dot" w:pos="7524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b/>
              <w:bCs/>
              <w:spacing w:val="-10"/>
            </w:rPr>
            <w:t>3.4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48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产教融合效果佳</w:t>
          </w:r>
          <w:r>
            <w:rPr>
              <w:rFonts w:ascii="SimSun" w:hAnsi="SimSun" w:eastAsia="SimSun" w:cs="SimSun"/>
              <w:sz w:val="18"/>
              <w:szCs w:val="18"/>
              <w:spacing w:val="-7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18"/>
              <w:szCs w:val="18"/>
              <w:b/>
              <w:bCs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12"/>
            </w:rPr>
            <w:t xml:space="preserve">    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-2"/>
            </w:rPr>
            <w:t>30</w:t>
          </w:r>
        </w:p>
        <w:p>
          <w:pPr>
            <w:ind w:left="901"/>
            <w:spacing w:before="46" w:line="219" w:lineRule="auto"/>
            <w:tabs>
              <w:tab w:val="right" w:leader="dot" w:pos="7385"/>
            </w:tabs>
            <w:rPr>
              <w:rFonts w:ascii="SimSun" w:hAnsi="SimSun" w:eastAsia="SimSun" w:cs="SimSun"/>
              <w:sz w:val="15"/>
              <w:szCs w:val="15"/>
            </w:rPr>
          </w:pPr>
          <w:r>
            <w:rPr>
              <w:rFonts w:ascii="Times New Roman" w:hAnsi="Times New Roman" w:eastAsia="Times New Roman" w:cs="Times New Roman"/>
              <w:sz w:val="15"/>
              <w:szCs w:val="15"/>
              <w:b/>
              <w:bCs/>
              <w:spacing w:val="11"/>
            </w:rPr>
            <w:t>3.4.1</w:t>
          </w:r>
          <w:r>
            <w:rPr>
              <w:rFonts w:ascii="Times New Roman" w:hAnsi="Times New Roman" w:eastAsia="Times New Roman" w:cs="Times New Roman"/>
              <w:sz w:val="15"/>
              <w:szCs w:val="15"/>
              <w:spacing w:val="4"/>
            </w:rPr>
            <w:t xml:space="preserve">    </w:t>
          </w:r>
          <w:r>
            <w:rPr>
              <w:rFonts w:ascii="SimSun" w:hAnsi="SimSun" w:eastAsia="SimSun" w:cs="SimSun"/>
              <w:sz w:val="15"/>
              <w:szCs w:val="15"/>
              <w:spacing w:val="11"/>
            </w:rPr>
            <w:t>深化产教协同，助推校企联动</w:t>
          </w:r>
          <w:r>
            <w:rPr>
              <w:rFonts w:ascii="SimSun" w:hAnsi="SimSun" w:eastAsia="SimSun" w:cs="SimSun"/>
              <w:sz w:val="15"/>
              <w:szCs w:val="15"/>
              <w:spacing w:val="-4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15"/>
              <w:szCs w:val="15"/>
              <w:b/>
              <w:bCs/>
            </w:rPr>
            <w:tab/>
          </w:r>
          <w:r>
            <w:rPr>
              <w:rFonts w:ascii="SimSun" w:hAnsi="SimSun" w:eastAsia="SimSun" w:cs="SimSun"/>
              <w:sz w:val="15"/>
              <w:szCs w:val="15"/>
            </w:rPr>
            <w:t>30</w:t>
          </w:r>
        </w:p>
        <w:p>
          <w:pPr>
            <w:ind w:left="901"/>
            <w:spacing w:before="54" w:line="219" w:lineRule="auto"/>
            <w:tabs>
              <w:tab w:val="right" w:leader="dot" w:pos="7637"/>
            </w:tabs>
            <w:rPr>
              <w:rFonts w:ascii="SimSun" w:hAnsi="SimSun" w:eastAsia="SimSun" w:cs="SimSu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b/>
              <w:bCs/>
              <w:spacing w:val="-9"/>
            </w:rPr>
            <w:t>3.4.2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4"/>
            </w:rPr>
            <w:t xml:space="preserve">  </w:t>
          </w:r>
          <w:r>
            <w:rPr>
              <w:rFonts w:ascii="SimSun" w:hAnsi="SimSun" w:eastAsia="SimSun" w:cs="SimSun"/>
              <w:sz w:val="18"/>
              <w:szCs w:val="18"/>
              <w:spacing w:val="-9"/>
            </w:rPr>
            <w:t>校企协同育人，培养现代学徒</w:t>
          </w:r>
          <w:r>
            <w:rPr>
              <w:rFonts w:ascii="SimSun" w:hAnsi="SimSun" w:eastAsia="SimSun" w:cs="SimSun"/>
              <w:sz w:val="18"/>
              <w:szCs w:val="18"/>
              <w:spacing w:val="-7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18"/>
              <w:szCs w:val="18"/>
              <w:b/>
              <w:bCs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7"/>
            </w:rPr>
            <w:t>34</w:t>
          </w:r>
        </w:p>
        <w:p>
          <w:pPr>
            <w:ind w:left="901"/>
            <w:spacing w:before="36" w:line="219" w:lineRule="auto"/>
            <w:tabs>
              <w:tab w:val="right" w:leader="dot" w:pos="7672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z w:val="21"/>
              <w:szCs w:val="21"/>
              <w:b/>
              <w:bCs/>
              <w:u w:val="single" w:color="auto"/>
              <w:spacing w:val="-17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b/>
              <w:bCs/>
              <w:color w:val="FA0000"/>
              <w:spacing w:val="-17"/>
            </w:rPr>
            <w:t>.</w:t>
          </w:r>
          <w:r>
            <w:rPr>
              <w:rFonts w:ascii="Times New Roman" w:hAnsi="Times New Roman" w:eastAsia="Times New Roman" w:cs="Times New Roman"/>
              <w:sz w:val="21"/>
              <w:szCs w:val="21"/>
              <w:b/>
              <w:bCs/>
              <w:spacing w:val="-17"/>
            </w:rPr>
            <w:t>4</w:t>
          </w:r>
          <w:r>
            <w:rPr>
              <w:rFonts w:ascii="SimSun" w:hAnsi="SimSun" w:eastAsia="SimSun" w:cs="SimSun"/>
              <w:sz w:val="21"/>
              <w:szCs w:val="21"/>
              <w:b/>
              <w:bCs/>
              <w:color w:val="FA0000"/>
              <w:spacing w:val="-17"/>
            </w:rPr>
            <w:t>.</w:t>
          </w:r>
          <w:r>
            <w:rPr>
              <w:rFonts w:ascii="Times New Roman" w:hAnsi="Times New Roman" w:eastAsia="Times New Roman" w:cs="Times New Roman"/>
              <w:sz w:val="21"/>
              <w:szCs w:val="21"/>
              <w:b/>
              <w:bCs/>
              <w:spacing w:val="-17"/>
            </w:rPr>
            <w:t>4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21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u w:val="single" w:color="auto"/>
              <w:spacing w:val="-17"/>
            </w:rPr>
            <w:t>依托职教集团，行企校协同育人</w:t>
          </w:r>
          <w:r>
            <w:rPr>
              <w:rFonts w:ascii="SimSun" w:hAnsi="SimSun" w:eastAsia="SimSun" w:cs="SimSun"/>
              <w:sz w:val="21"/>
              <w:szCs w:val="21"/>
              <w:u w:val="single" w:color="auto"/>
              <w:spacing w:val="-8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  <w:b/>
              <w:bCs/>
            </w:rPr>
            <w:tab/>
          </w:r>
          <w:r>
            <w:rPr>
              <w:rFonts w:ascii="SimSun" w:hAnsi="SimSun" w:eastAsia="SimSun" w:cs="SimSun"/>
              <w:sz w:val="21"/>
              <w:szCs w:val="21"/>
              <w:u w:val="single" w:color="auto"/>
              <w:spacing w:val="-3"/>
            </w:rPr>
            <w:t>36</w:t>
          </w:r>
        </w:p>
      </w:sdtContent>
    </w:sdt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1" w:right="52" w:firstLine="640"/>
        <w:spacing w:before="101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今后，学校将继续以习近平新时代中国特色社会主义思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想为指导，深入贯彻党的二十大精神，牢记为</w:t>
      </w:r>
      <w:r>
        <w:rPr>
          <w:rFonts w:ascii="FangSong" w:hAnsi="FangSong" w:eastAsia="FangSong" w:cs="FangSong"/>
          <w:sz w:val="31"/>
          <w:szCs w:val="31"/>
          <w:spacing w:val="8"/>
        </w:rPr>
        <w:t>党育人、为国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育才的初心使命，坚持立德树人、德技并修，聚焦先</w:t>
      </w:r>
      <w:r>
        <w:rPr>
          <w:rFonts w:ascii="FangSong" w:hAnsi="FangSong" w:eastAsia="FangSong" w:cs="FangSong"/>
          <w:sz w:val="31"/>
          <w:szCs w:val="31"/>
          <w:spacing w:val="8"/>
        </w:rPr>
        <w:t>进制造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业、战略性新兴产业和现代服务业等重点领域，对接前沿技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术和产业变革，深化产教融合、校企合作，推动专业升级和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数字化改造，创新人才培养模式，深化教育评价改革，</w:t>
      </w:r>
      <w:r>
        <w:rPr>
          <w:rFonts w:ascii="FangSong" w:hAnsi="FangSong" w:eastAsia="FangSong" w:cs="FangSong"/>
          <w:sz w:val="31"/>
          <w:szCs w:val="31"/>
          <w:spacing w:val="8"/>
        </w:rPr>
        <w:t>加大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已有教学成果的推广应用，发挥示范引领作用，为培</w:t>
      </w:r>
      <w:r>
        <w:rPr>
          <w:rFonts w:ascii="FangSong" w:hAnsi="FangSong" w:eastAsia="FangSong" w:cs="FangSong"/>
          <w:sz w:val="31"/>
          <w:szCs w:val="31"/>
          <w:spacing w:val="8"/>
        </w:rPr>
        <w:t>养德智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体美劳全面发展的社会主义建设者和接班人做出新的更大</w:t>
      </w:r>
    </w:p>
    <w:p>
      <w:pPr>
        <w:ind w:left="3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贡献。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right="66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3519148</wp:posOffset>
            </wp:positionH>
            <wp:positionV relativeFrom="paragraph">
              <wp:posOffset>-595691</wp:posOffset>
            </wp:positionV>
            <wp:extent cx="1473193" cy="1454151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93" cy="1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7"/>
        </w:rPr>
        <w:t>广州市黄埔职业技术学校</w:t>
      </w:r>
    </w:p>
    <w:p>
      <w:pPr>
        <w:ind w:left="5561"/>
        <w:spacing w:before="23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6"/>
          <w:w w:val="104"/>
        </w:rPr>
        <w:t>2023年9月3日</w:t>
      </w:r>
    </w:p>
    <w:sectPr>
      <w:pgSz w:w="11920" w:h="16520"/>
      <w:pgMar w:top="400" w:right="1713" w:bottom="0" w:left="17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header" Target="header1.xml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2023-09-04T15:44:34Z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2023-09-04T15:44:37</vt:filetime>
  </property>
  <property fmtid="{D5CDD505-2E9C-101B-9397-08002B2CF9AE}" pid="4" name="UsrData">
    <vt:lpwstr>64f58adfdd0b8d001fa70efcwl</vt:lpwstr>
  </property>
</Properties>
</file>